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7E4B" w14:textId="3FF8990C" w:rsidR="00DE2E62" w:rsidRDefault="00912746" w:rsidP="00912746">
      <w:pPr>
        <w:jc w:val="center"/>
        <w:rPr>
          <w:rFonts w:ascii="Arial" w:hAnsi="Arial" w:cs="Arial"/>
          <w:color w:val="333333"/>
          <w:sz w:val="51"/>
          <w:szCs w:val="51"/>
          <w:shd w:val="clear" w:color="auto" w:fill="FFFFFF"/>
        </w:rPr>
      </w:pPr>
      <w:bookmarkStart w:id="0" w:name="_GoBack"/>
      <w:r>
        <w:rPr>
          <w:rFonts w:ascii="Arial" w:hAnsi="Arial" w:cs="Arial"/>
          <w:color w:val="333333"/>
          <w:sz w:val="51"/>
          <w:szCs w:val="51"/>
          <w:shd w:val="clear" w:color="auto" w:fill="FFFFFF"/>
        </w:rPr>
        <w:t>建设工程质量检测管理办法</w:t>
      </w:r>
    </w:p>
    <w:p w14:paraId="3F143D99" w14:textId="29B38A11" w:rsidR="00912746" w:rsidRPr="00912746" w:rsidRDefault="00912746" w:rsidP="00912746">
      <w:pPr>
        <w:jc w:val="center"/>
        <w:rPr>
          <w:rFonts w:ascii="宋体" w:eastAsia="宋体" w:hAnsi="宋体" w:cs="Arial"/>
          <w:color w:val="333333"/>
          <w:sz w:val="30"/>
          <w:szCs w:val="30"/>
          <w:shd w:val="clear" w:color="auto" w:fill="FFFFFF"/>
        </w:rPr>
      </w:pPr>
      <w:r w:rsidRPr="00912746">
        <w:rPr>
          <w:rFonts w:ascii="宋体" w:eastAsia="宋体" w:hAnsi="宋体" w:hint="eastAsia"/>
          <w:sz w:val="30"/>
          <w:szCs w:val="30"/>
        </w:rPr>
        <w:t>中华人民共和国建设部令</w:t>
      </w:r>
    </w:p>
    <w:p w14:paraId="772A6F93" w14:textId="77777777" w:rsidR="00912746" w:rsidRDefault="00912746" w:rsidP="00912746">
      <w:pPr>
        <w:ind w:firstLineChars="200" w:firstLine="600"/>
        <w:jc w:val="center"/>
        <w:rPr>
          <w:rFonts w:ascii="宋体" w:eastAsia="宋体" w:hAnsi="宋体"/>
          <w:sz w:val="30"/>
          <w:szCs w:val="30"/>
        </w:rPr>
      </w:pPr>
      <w:r w:rsidRPr="00912746">
        <w:rPr>
          <w:rFonts w:ascii="宋体" w:eastAsia="宋体" w:hAnsi="宋体" w:hint="eastAsia"/>
          <w:sz w:val="30"/>
          <w:szCs w:val="30"/>
        </w:rPr>
        <w:t>第</w:t>
      </w:r>
      <w:r w:rsidRPr="00912746">
        <w:rPr>
          <w:rFonts w:ascii="宋体" w:eastAsia="宋体" w:hAnsi="宋体"/>
          <w:sz w:val="30"/>
          <w:szCs w:val="30"/>
        </w:rPr>
        <w:t>141号</w:t>
      </w:r>
    </w:p>
    <w:bookmarkEnd w:id="0"/>
    <w:p w14:paraId="3F45EB6B" w14:textId="5CFE1725" w:rsidR="00912746" w:rsidRDefault="00912746" w:rsidP="00912746">
      <w:pPr>
        <w:ind w:firstLineChars="200" w:firstLine="600"/>
        <w:jc w:val="left"/>
        <w:rPr>
          <w:rFonts w:ascii="宋体" w:eastAsia="宋体" w:hAnsi="宋体"/>
          <w:sz w:val="30"/>
          <w:szCs w:val="30"/>
        </w:rPr>
      </w:pPr>
      <w:r w:rsidRPr="00912746">
        <w:rPr>
          <w:rFonts w:ascii="宋体" w:eastAsia="宋体" w:hAnsi="宋体"/>
          <w:sz w:val="30"/>
          <w:szCs w:val="30"/>
        </w:rPr>
        <w:t>2005年8月23日经第71次常务会议讨论通过，自2005年11月1日起施行。为了加强对建设工程质量检测的管理，根据《中华人民共和国建筑法》、《建设工程质量管理条例》，制定本办法。申请从事对涉及建筑物、构筑物结构安全的试块、试件以及有关材料检测的工程质量检测机构资质，实施对建设工程质量检测活动的监督管理，应当遵守本的办法。全文共三十六条。</w:t>
      </w:r>
    </w:p>
    <w:p w14:paraId="153D9DB4"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第一条</w:t>
      </w:r>
    </w:p>
    <w:p w14:paraId="77D7C9D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为了加强对建设工程质量检测的管理，根据《中华人民共和国建筑法》、《建设工程质量管理条例》，制定本办法。</w:t>
      </w:r>
    </w:p>
    <w:p w14:paraId="2C6854C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第二条</w:t>
      </w:r>
    </w:p>
    <w:p w14:paraId="3989AF1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申请从事对涉及建筑物、构筑物结构安全的试块、试件以及有关材料检测的工程质量检测机构资质，实施对建设工程质量检测活动的监督管理，应当遵守本办法。</w:t>
      </w:r>
    </w:p>
    <w:p w14:paraId="720DBEF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本办法所称建设工程质量检测（以下简称质量检测），是指工程质量检测机构（以下简称检测机构）接受委托，依据国家有关法律、法规和工程建设强制性标准，对涉及结构安全项目的抽样检测和对进入施工现场的建筑材料、构配件的见证取样检测。</w:t>
      </w:r>
    </w:p>
    <w:p w14:paraId="1463245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第三条</w:t>
      </w:r>
    </w:p>
    <w:p w14:paraId="3A7673D3"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国务院建设主管部门负责对全国质量检测活动实施监督管理，并负责制定检测机构资质标准。</w:t>
      </w:r>
    </w:p>
    <w:p w14:paraId="6D464B6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省、自治区、直辖市人民政府建设主管部门负责对本行政区域内的质量检测活动实施监督管理，并负责检测机构的资质审批。</w:t>
      </w:r>
    </w:p>
    <w:p w14:paraId="3CC7A1E2"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lastRenderedPageBreak/>
        <w:t>市、县人民政府建设主管部门负责对本行政区域内的质量检测活动实施监督管理。</w:t>
      </w:r>
    </w:p>
    <w:p w14:paraId="519A317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第四条</w:t>
      </w:r>
    </w:p>
    <w:p w14:paraId="2369992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检测机构是具有独立法人资格的中介机构。检测机构从事本办法附件一规定的质量检测业务，应当依据本办法取得相应的资质证书。</w:t>
      </w:r>
    </w:p>
    <w:p w14:paraId="2526042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检测机构资质按照其承担的检测业务内容分为专项检测机构资质和见证取样检测机构资质。检测机构资质标准由附件二规定。</w:t>
      </w:r>
    </w:p>
    <w:p w14:paraId="3E7922F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检测机构未取得相应的资质证书，不得承担本办法规定的质量检测业务。</w:t>
      </w:r>
    </w:p>
    <w:p w14:paraId="483FCB7A"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第五条</w:t>
      </w:r>
    </w:p>
    <w:p w14:paraId="526DEE6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申请检测资质的机构应当向省、自治区、直辖市人民政府建设主管部门提交下列申请材料：</w:t>
      </w:r>
    </w:p>
    <w:p w14:paraId="5E607CAD"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（一）《检测机构资质申请表》一式三份；</w:t>
      </w:r>
    </w:p>
    <w:p w14:paraId="369BD1B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（二）工商营业执照原件及复印件；</w:t>
      </w:r>
    </w:p>
    <w:p w14:paraId="12C91D4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（三）与所申请检测资质范围相对应的计量认证证书原件及复印件；</w:t>
      </w:r>
    </w:p>
    <w:p w14:paraId="4875887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（四）主要检测仪器、设备清单；</w:t>
      </w:r>
    </w:p>
    <w:p w14:paraId="6001C66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（五）技术人员的职称证书、身份证和社会保险合同的原件及复印件；</w:t>
      </w:r>
    </w:p>
    <w:p w14:paraId="3F25309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（六）检测机构管理制度及质量控制措施。</w:t>
      </w:r>
    </w:p>
    <w:p w14:paraId="10C5DC29"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《检测机构资质申请表》由国务院建设主管部门制定式样。</w:t>
      </w:r>
    </w:p>
    <w:p w14:paraId="119BD96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第六条</w:t>
      </w:r>
    </w:p>
    <w:p w14:paraId="22F0FDD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省、自治区、直辖市人民政府建设主管部门在收到申请人的申请材料后，应当即时</w:t>
      </w:r>
      <w:proofErr w:type="gramStart"/>
      <w:r w:rsidRPr="00912746">
        <w:rPr>
          <w:rFonts w:ascii="宋体" w:eastAsia="宋体" w:hAnsi="宋体" w:hint="eastAsia"/>
          <w:sz w:val="30"/>
          <w:szCs w:val="30"/>
        </w:rPr>
        <w:t>作出</w:t>
      </w:r>
      <w:proofErr w:type="gramEnd"/>
      <w:r w:rsidRPr="00912746">
        <w:rPr>
          <w:rFonts w:ascii="宋体" w:eastAsia="宋体" w:hAnsi="宋体" w:hint="eastAsia"/>
          <w:sz w:val="30"/>
          <w:szCs w:val="30"/>
        </w:rPr>
        <w:t>是否受理的决定，并向申请人出具书面凭证；申请材料不齐全或者不符合法定形式的，应当在</w:t>
      </w:r>
      <w:r w:rsidRPr="00912746">
        <w:rPr>
          <w:rFonts w:ascii="宋体" w:eastAsia="宋体" w:hAnsi="宋体"/>
          <w:sz w:val="30"/>
          <w:szCs w:val="30"/>
        </w:rPr>
        <w:t>5日内一次性告知申请人需要补正的全部内容。逾期不告知的，自收到申请材料之日起即为受理。</w:t>
      </w:r>
    </w:p>
    <w:p w14:paraId="124719B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省、自治区、直辖市建设主管部门受理资质申请后，应当对申报材料进行</w:t>
      </w:r>
      <w:r w:rsidRPr="00912746">
        <w:rPr>
          <w:rFonts w:ascii="宋体" w:eastAsia="宋体" w:hAnsi="宋体" w:hint="eastAsia"/>
          <w:sz w:val="30"/>
          <w:szCs w:val="30"/>
        </w:rPr>
        <w:lastRenderedPageBreak/>
        <w:t>审查，自受理之日起</w:t>
      </w:r>
      <w:r w:rsidRPr="00912746">
        <w:rPr>
          <w:rFonts w:ascii="宋体" w:eastAsia="宋体" w:hAnsi="宋体"/>
          <w:sz w:val="30"/>
          <w:szCs w:val="30"/>
        </w:rPr>
        <w:t>20个工作日内审批完毕并</w:t>
      </w:r>
      <w:proofErr w:type="gramStart"/>
      <w:r w:rsidRPr="00912746">
        <w:rPr>
          <w:rFonts w:ascii="宋体" w:eastAsia="宋体" w:hAnsi="宋体"/>
          <w:sz w:val="30"/>
          <w:szCs w:val="30"/>
        </w:rPr>
        <w:t>作出</w:t>
      </w:r>
      <w:proofErr w:type="gramEnd"/>
      <w:r w:rsidRPr="00912746">
        <w:rPr>
          <w:rFonts w:ascii="宋体" w:eastAsia="宋体" w:hAnsi="宋体"/>
          <w:sz w:val="30"/>
          <w:szCs w:val="30"/>
        </w:rPr>
        <w:t>书面决定。对符合资质标准的，自</w:t>
      </w:r>
      <w:proofErr w:type="gramStart"/>
      <w:r w:rsidRPr="00912746">
        <w:rPr>
          <w:rFonts w:ascii="宋体" w:eastAsia="宋体" w:hAnsi="宋体"/>
          <w:sz w:val="30"/>
          <w:szCs w:val="30"/>
        </w:rPr>
        <w:t>作出</w:t>
      </w:r>
      <w:proofErr w:type="gramEnd"/>
      <w:r w:rsidRPr="00912746">
        <w:rPr>
          <w:rFonts w:ascii="宋体" w:eastAsia="宋体" w:hAnsi="宋体"/>
          <w:sz w:val="30"/>
          <w:szCs w:val="30"/>
        </w:rPr>
        <w:t>决定之日起10个工作日内颁发《检测机构资质证书》，并报国务院建设主管部门备案。</w:t>
      </w:r>
    </w:p>
    <w:p w14:paraId="4CB3526F"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第七条</w:t>
      </w:r>
    </w:p>
    <w:p w14:paraId="166E3FF2"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《检测机构资质证书》应当注明检测业务范围，分为正本和副本，由国务院建设主管部门制定式样，正、副本具有同等法律效力。</w:t>
      </w:r>
    </w:p>
    <w:p w14:paraId="1E97F5A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第八条</w:t>
      </w:r>
    </w:p>
    <w:p w14:paraId="46B850ED"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检测机构资质证书有效期为</w:t>
      </w:r>
      <w:r w:rsidRPr="00912746">
        <w:rPr>
          <w:rFonts w:ascii="宋体" w:eastAsia="宋体" w:hAnsi="宋体"/>
          <w:sz w:val="30"/>
          <w:szCs w:val="30"/>
        </w:rPr>
        <w:t>3年。资质证书有效期满需要延期的，检测机构应当在资质证书有效期满30个工作日前申请办理延期手续。</w:t>
      </w:r>
    </w:p>
    <w:p w14:paraId="2805699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检测机构在资质证书有效期内没有下列行为的，资质证书有效期届满时，经原审批机关同意，不再审查，资质证书有效期延期</w:t>
      </w:r>
      <w:r w:rsidRPr="00912746">
        <w:rPr>
          <w:rFonts w:ascii="宋体" w:eastAsia="宋体" w:hAnsi="宋体"/>
          <w:sz w:val="30"/>
          <w:szCs w:val="30"/>
        </w:rPr>
        <w:t>3年，由原审批机关在其资质证书副本上加盖延期专用章；检测机构在资质证书有效期内有下列行为之一的，原审批机关不予延期：</w:t>
      </w:r>
    </w:p>
    <w:p w14:paraId="72B0A95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（一）超出资质范围从事检测活动的；</w:t>
      </w:r>
    </w:p>
    <w:p w14:paraId="7E5E10A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（二）转包检测业务的；</w:t>
      </w:r>
    </w:p>
    <w:p w14:paraId="79B1B599"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（三）涂改、倒卖、出租、出借或者以其他形式非法转让资质证书的；</w:t>
      </w:r>
    </w:p>
    <w:p w14:paraId="3190B42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（四）未按照国家有关工程建设强制性标准进行检测，造成质量安全事故或致使事故损失扩大的；</w:t>
      </w:r>
    </w:p>
    <w:p w14:paraId="175D1D75"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（五）伪造检测数据，出具虚假检测报告或者鉴定结论的。</w:t>
      </w:r>
    </w:p>
    <w:p w14:paraId="6A3FD5B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第九条</w:t>
      </w:r>
    </w:p>
    <w:p w14:paraId="2DF5A604"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检测机构取得检测机构资质后，不再符合相应资质标准的，省、自治区、直辖市人民政府建设主管部门根据利害关系人的请求或者依据职权，可以责令其限期改正；逾期不改的，可以撤回相应的资质证书。</w:t>
      </w:r>
    </w:p>
    <w:p w14:paraId="43EEC29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第十条</w:t>
      </w:r>
    </w:p>
    <w:p w14:paraId="39AB09B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lastRenderedPageBreak/>
        <w:t xml:space="preserve">　　任何单位和个人不得涂改、倒卖、出租、出借或者以其他形式非法转让资质证书。</w:t>
      </w:r>
    </w:p>
    <w:p w14:paraId="71A0B7E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第十一条</w:t>
      </w:r>
    </w:p>
    <w:p w14:paraId="3DBBED83"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检测机构变更名称、地址、法定代表人、技术负责人，应当在</w:t>
      </w:r>
      <w:r w:rsidRPr="00912746">
        <w:rPr>
          <w:rFonts w:ascii="宋体" w:eastAsia="宋体" w:hAnsi="宋体"/>
          <w:sz w:val="30"/>
          <w:szCs w:val="30"/>
        </w:rPr>
        <w:t>3个月内到原审批机关办理变更手续。</w:t>
      </w:r>
    </w:p>
    <w:p w14:paraId="6D93974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第十二条</w:t>
      </w:r>
    </w:p>
    <w:p w14:paraId="521F4CB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本办法规定的质量检测业务，由工程项目建设单位委托具有相应资质的检测机构进行检测。委托方与被委托方应当签订书面合同。</w:t>
      </w:r>
    </w:p>
    <w:p w14:paraId="15CF051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检测结果利害关系人对检测结果发生争议的，由双方共同认可的检测机构复检，复检结果由提出</w:t>
      </w:r>
      <w:proofErr w:type="gramStart"/>
      <w:r w:rsidRPr="00912746">
        <w:rPr>
          <w:rFonts w:ascii="宋体" w:eastAsia="宋体" w:hAnsi="宋体" w:hint="eastAsia"/>
          <w:sz w:val="30"/>
          <w:szCs w:val="30"/>
        </w:rPr>
        <w:t>复检方报当地</w:t>
      </w:r>
      <w:proofErr w:type="gramEnd"/>
      <w:r w:rsidRPr="00912746">
        <w:rPr>
          <w:rFonts w:ascii="宋体" w:eastAsia="宋体" w:hAnsi="宋体" w:hint="eastAsia"/>
          <w:sz w:val="30"/>
          <w:szCs w:val="30"/>
        </w:rPr>
        <w:t>建设主管部门备案。</w:t>
      </w:r>
    </w:p>
    <w:p w14:paraId="4202F974"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第十三条</w:t>
      </w:r>
    </w:p>
    <w:p w14:paraId="0728B68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质量检测试样的取样应当严格执行有关工程建设标准和国家有关规定，在建设单位或者工程监理单位监督下现场取样。提供质量检测试样的单位和个人，应当对试样的真实性负责。</w:t>
      </w:r>
    </w:p>
    <w:p w14:paraId="3FEF1549"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第十四条</w:t>
      </w:r>
    </w:p>
    <w:p w14:paraId="52106CD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完成检测业务后，应当及时出具检测报告。检测报告经检测人员签字、检测机构法定代表人或者其授权的签字人签署，并加盖检测机构公章或者检测专用章后方可生效。检测报告经建设单位或者工程监理单位确认后，由施工单位归档。</w:t>
      </w:r>
    </w:p>
    <w:p w14:paraId="5B2CF782"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见证取样检测的检测报告中应当注明见证人单位及姓名。</w:t>
      </w:r>
    </w:p>
    <w:p w14:paraId="672009E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第十五条</w:t>
      </w:r>
    </w:p>
    <w:p w14:paraId="53297874"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任何单位和个人不得明示或者暗示检测机构出具虚假检测报告，不得篡改或者伪造检测报告。</w:t>
      </w:r>
    </w:p>
    <w:p w14:paraId="78FECC2F"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第十六条</w:t>
      </w:r>
    </w:p>
    <w:p w14:paraId="61EC234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lastRenderedPageBreak/>
        <w:t xml:space="preserve">　　检测人员不得同时受聘于两个或者两个以上的检测机构。</w:t>
      </w:r>
    </w:p>
    <w:p w14:paraId="3B13477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检测机构和检测人员不得推荐或者监制建筑材料、构配件和设备。</w:t>
      </w:r>
    </w:p>
    <w:p w14:paraId="6DA9A22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检测机构不得与行政机关，法律、法规授权的具有管理公共事务职能的组织以及所检测工程项目相关的设计单位、施工单位、监理单位有隶属关系或者其他利害关系。</w:t>
      </w:r>
    </w:p>
    <w:p w14:paraId="1FBEB10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第十七条</w:t>
      </w:r>
    </w:p>
    <w:p w14:paraId="7199FA95"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检测机构不得转包检测业务。</w:t>
      </w:r>
    </w:p>
    <w:p w14:paraId="3B2F2A4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检测机构跨省、自治区、直辖市承担检测业务的，应当向工程所在地的省、自治区、直辖市人民政府建设主管部门备案。</w:t>
      </w:r>
    </w:p>
    <w:p w14:paraId="1B76B5B3"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第十八条</w:t>
      </w:r>
    </w:p>
    <w:p w14:paraId="342552D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检测机构应当对其检测数据和检测报告的真实性和准确性负责。</w:t>
      </w:r>
    </w:p>
    <w:p w14:paraId="16E6FE02"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检测机构违反法律、法规和工程建设强制性标准，给他人造成损失的，应当依法承担相应的赔偿责任。</w:t>
      </w:r>
    </w:p>
    <w:p w14:paraId="36AB63A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第十九条</w:t>
      </w:r>
    </w:p>
    <w:p w14:paraId="681AB7B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检测机构应当将检测过程中发现的建设单位、监理单位、施工单位违反有关法律、法规和工程建设强制性标准的情况，以及涉及结构安全检测结果的不合格情况，及时报告工程所在地建设主管部门。</w:t>
      </w:r>
    </w:p>
    <w:p w14:paraId="64079EB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第二十条</w:t>
      </w:r>
    </w:p>
    <w:p w14:paraId="13615A4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检测机构应当建立档案管理制度。检测合同、委托单、原始记录、检测报告应当按年度统一编号，编号应当连续，不得随意抽撤、涂改。</w:t>
      </w:r>
    </w:p>
    <w:p w14:paraId="18D22B2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检测机构应当单独建立检测结果不合格</w:t>
      </w:r>
      <w:proofErr w:type="gramStart"/>
      <w:r w:rsidRPr="00912746">
        <w:rPr>
          <w:rFonts w:ascii="宋体" w:eastAsia="宋体" w:hAnsi="宋体" w:hint="eastAsia"/>
          <w:sz w:val="30"/>
          <w:szCs w:val="30"/>
        </w:rPr>
        <w:t>项目台</w:t>
      </w:r>
      <w:proofErr w:type="gramEnd"/>
      <w:r w:rsidRPr="00912746">
        <w:rPr>
          <w:rFonts w:ascii="宋体" w:eastAsia="宋体" w:hAnsi="宋体" w:hint="eastAsia"/>
          <w:sz w:val="30"/>
          <w:szCs w:val="30"/>
        </w:rPr>
        <w:t>账。</w:t>
      </w:r>
    </w:p>
    <w:p w14:paraId="51CED96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第二十一条</w:t>
      </w:r>
    </w:p>
    <w:p w14:paraId="0776200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县级以上地方人民政府建设主管部门应当加强对检测机构的监督检查，主要检查下列内容：</w:t>
      </w:r>
    </w:p>
    <w:p w14:paraId="59B77273"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lastRenderedPageBreak/>
        <w:t>（一）是否符合本办法规定的资质标准；</w:t>
      </w:r>
    </w:p>
    <w:p w14:paraId="6DAE91A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（二）是否超出资质范围从事质量检测活动；</w:t>
      </w:r>
    </w:p>
    <w:p w14:paraId="5D1762E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（三）是否有涂改、倒卖、出租、出借或者以其他形式非法转让资质证书的行为；</w:t>
      </w:r>
    </w:p>
    <w:p w14:paraId="653A15A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（四）是否按规定在检测报告上签字盖章，检测报告是否真实；</w:t>
      </w:r>
    </w:p>
    <w:p w14:paraId="005D8A6D"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（五）检测机构是否按有关技术标准和规定进行检测；</w:t>
      </w:r>
    </w:p>
    <w:p w14:paraId="1F943A83"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（六）仪器设备及环境条件是否符合计量认证要求；</w:t>
      </w:r>
    </w:p>
    <w:p w14:paraId="14956EF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（七）法律、法规规定的其他事项。</w:t>
      </w:r>
    </w:p>
    <w:p w14:paraId="43CDA9A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第二十二条</w:t>
      </w:r>
    </w:p>
    <w:p w14:paraId="43F25BE9"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建设主管部门实施监督检查时，有权采取下列措施：</w:t>
      </w:r>
    </w:p>
    <w:p w14:paraId="43BCD73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（一）要求检测机构或者委托方提供相关的文件和资料；</w:t>
      </w:r>
    </w:p>
    <w:p w14:paraId="3E99C74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（二）进入检测机构的工作场地（包括施工现场）进行抽查；</w:t>
      </w:r>
    </w:p>
    <w:p w14:paraId="2C7DD3C5"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（三）组织进行比对试验以验证检测机构的检测能力；</w:t>
      </w:r>
    </w:p>
    <w:p w14:paraId="7231E72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（四）发现有不符合国家有关法律、法规和工程建设标准要求的检测行为时，责令改正。</w:t>
      </w:r>
    </w:p>
    <w:p w14:paraId="7F7DEB6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第二十三条</w:t>
      </w:r>
    </w:p>
    <w:p w14:paraId="1CBBE033"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建设主管部门在监督检查中为收集证据的需要，可以对有关试样和检测资料采取抽样取证的方法；在证据可能灭失或者以后难以取得的情况下，经部门负责人批准，可以先行登记保存有关试样和检测资料，并应当在</w:t>
      </w:r>
      <w:r w:rsidRPr="00912746">
        <w:rPr>
          <w:rFonts w:ascii="宋体" w:eastAsia="宋体" w:hAnsi="宋体"/>
          <w:sz w:val="30"/>
          <w:szCs w:val="30"/>
        </w:rPr>
        <w:t>7日内及时</w:t>
      </w:r>
      <w:proofErr w:type="gramStart"/>
      <w:r w:rsidRPr="00912746">
        <w:rPr>
          <w:rFonts w:ascii="宋体" w:eastAsia="宋体" w:hAnsi="宋体"/>
          <w:sz w:val="30"/>
          <w:szCs w:val="30"/>
        </w:rPr>
        <w:t>作出</w:t>
      </w:r>
      <w:proofErr w:type="gramEnd"/>
      <w:r w:rsidRPr="00912746">
        <w:rPr>
          <w:rFonts w:ascii="宋体" w:eastAsia="宋体" w:hAnsi="宋体"/>
          <w:sz w:val="30"/>
          <w:szCs w:val="30"/>
        </w:rPr>
        <w:t>处理决定，在此期间，当事人或者有关人员不得销毁或者转移有关试样和检测资料。</w:t>
      </w:r>
    </w:p>
    <w:p w14:paraId="6E94D705"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第二十四条</w:t>
      </w:r>
    </w:p>
    <w:p w14:paraId="5F09DA7E"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县级以上地方人民政府建设主管部门，对监督检查中发现的问题应当按规定权限进行处理，并及时报告资质审批机关。</w:t>
      </w:r>
    </w:p>
    <w:p w14:paraId="18100165"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lastRenderedPageBreak/>
        <w:t>第二十五条</w:t>
      </w:r>
    </w:p>
    <w:p w14:paraId="39124F9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建设主管部门应当建立投诉受理和处理制度，公开投诉电话号码、通讯地址和电子邮件信箱。</w:t>
      </w:r>
    </w:p>
    <w:p w14:paraId="0E83394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检测机构违反国家有关法律、法规和工程建设标准规定进行检测的，任何单位和个人都有权向建设主管部门投诉。建设主管部门收到投诉后，应当及时核实并依据本办法对检测机构</w:t>
      </w:r>
      <w:proofErr w:type="gramStart"/>
      <w:r w:rsidRPr="00912746">
        <w:rPr>
          <w:rFonts w:ascii="宋体" w:eastAsia="宋体" w:hAnsi="宋体" w:hint="eastAsia"/>
          <w:sz w:val="30"/>
          <w:szCs w:val="30"/>
        </w:rPr>
        <w:t>作出</w:t>
      </w:r>
      <w:proofErr w:type="gramEnd"/>
      <w:r w:rsidRPr="00912746">
        <w:rPr>
          <w:rFonts w:ascii="宋体" w:eastAsia="宋体" w:hAnsi="宋体" w:hint="eastAsia"/>
          <w:sz w:val="30"/>
          <w:szCs w:val="30"/>
        </w:rPr>
        <w:t>相应的处理决定，于</w:t>
      </w:r>
      <w:r w:rsidRPr="00912746">
        <w:rPr>
          <w:rFonts w:ascii="宋体" w:eastAsia="宋体" w:hAnsi="宋体"/>
          <w:sz w:val="30"/>
          <w:szCs w:val="30"/>
        </w:rPr>
        <w:t>30日内将处理意见答复投诉人。</w:t>
      </w:r>
    </w:p>
    <w:p w14:paraId="5B393D32"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第二十六条</w:t>
      </w:r>
    </w:p>
    <w:p w14:paraId="3DED904A"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违反本办法规定，未取得相应的资质，擅自承担本办法规定的检测业务的，其检测报告无效，由县级以上地方人民政府建设主管部门责令改正，并处</w:t>
      </w:r>
      <w:r w:rsidRPr="00912746">
        <w:rPr>
          <w:rFonts w:ascii="宋体" w:eastAsia="宋体" w:hAnsi="宋体"/>
          <w:sz w:val="30"/>
          <w:szCs w:val="30"/>
        </w:rPr>
        <w:t>1万元以上3万元以下的罚款。</w:t>
      </w:r>
    </w:p>
    <w:p w14:paraId="5DC53AA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第二十七条</w:t>
      </w:r>
    </w:p>
    <w:p w14:paraId="7267F55A"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检测机构隐瞒有关情况或者提供虚假材料申请资质的，省、自治区、直辖市人民政府建设主管部门不予受理或者不予行政许可，并给予警告，</w:t>
      </w:r>
      <w:r w:rsidRPr="00912746">
        <w:rPr>
          <w:rFonts w:ascii="宋体" w:eastAsia="宋体" w:hAnsi="宋体"/>
          <w:sz w:val="30"/>
          <w:szCs w:val="30"/>
        </w:rPr>
        <w:t>1年之内不得再次申请资质。</w:t>
      </w:r>
    </w:p>
    <w:p w14:paraId="193C71FD"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第二十八条</w:t>
      </w:r>
    </w:p>
    <w:p w14:paraId="3EEDA6CA"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以欺骗、贿赂等不正当手段取得资质证书的，由省、自治区、直辖市人民政府建设主管部门撤销其资质证书，</w:t>
      </w:r>
      <w:r w:rsidRPr="00912746">
        <w:rPr>
          <w:rFonts w:ascii="宋体" w:eastAsia="宋体" w:hAnsi="宋体"/>
          <w:sz w:val="30"/>
          <w:szCs w:val="30"/>
        </w:rPr>
        <w:t>3年内不得再次申请资质证书；并由县级以上地方人民政府建设主管部门处以1万元以上3万元以下的罚款；构成犯罪的，依法追究刑事责任。</w:t>
      </w:r>
    </w:p>
    <w:p w14:paraId="3E246FD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第二十九条</w:t>
      </w:r>
    </w:p>
    <w:p w14:paraId="16E390DB"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检测机构违反本办法规定，有下列行为之一的，由县级以上地方人民政府建设主管部门责令改正，可并处</w:t>
      </w:r>
      <w:r w:rsidRPr="00912746">
        <w:rPr>
          <w:rFonts w:ascii="宋体" w:eastAsia="宋体" w:hAnsi="宋体"/>
          <w:sz w:val="30"/>
          <w:szCs w:val="30"/>
        </w:rPr>
        <w:t>1万元以上3万元以下的罚款；构成犯罪的，依法追究刑事责任：</w:t>
      </w:r>
    </w:p>
    <w:p w14:paraId="3338DDCD"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lastRenderedPageBreak/>
        <w:t>（一）超出资质范围从事检测活动的；</w:t>
      </w:r>
    </w:p>
    <w:p w14:paraId="27A1DCD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（二）涂改、倒卖、出租、出借、转让资质证书的；</w:t>
      </w:r>
    </w:p>
    <w:p w14:paraId="07A0DB27"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（三）使用不符合条件的检测人员的；</w:t>
      </w:r>
    </w:p>
    <w:p w14:paraId="4104148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（四）未按规定上报发现的违法违规行为和检测不合格事项的；</w:t>
      </w:r>
    </w:p>
    <w:p w14:paraId="5493483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（五）未按规定在检测报告上签字盖章的；</w:t>
      </w:r>
    </w:p>
    <w:p w14:paraId="31465E64"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（六）未按照国家有关工程建设强制性标准进行检测的；</w:t>
      </w:r>
    </w:p>
    <w:p w14:paraId="739FF83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（七）档案资料管理混乱，造成检测数据无法追溯的；</w:t>
      </w:r>
    </w:p>
    <w:p w14:paraId="5B017625"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（八）转包检测业务的。</w:t>
      </w:r>
    </w:p>
    <w:p w14:paraId="621E5D8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第三十条</w:t>
      </w:r>
    </w:p>
    <w:p w14:paraId="41F6059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检测机构伪造检测数据，出具虚假检测报告或者鉴定结论的，县级以上地方人民政府建设主管部门给予警告，并处</w:t>
      </w:r>
      <w:r w:rsidRPr="00912746">
        <w:rPr>
          <w:rFonts w:ascii="宋体" w:eastAsia="宋体" w:hAnsi="宋体"/>
          <w:sz w:val="30"/>
          <w:szCs w:val="30"/>
        </w:rPr>
        <w:t>3万元罚款；给他人造成损失的，依法承担赔偿责任；构成犯罪的，依法追究其刑事责任。</w:t>
      </w:r>
    </w:p>
    <w:p w14:paraId="16404E24"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第三十一条</w:t>
      </w:r>
    </w:p>
    <w:p w14:paraId="3C0272FA"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违反本办法规定，委托方有下列行为之一的，由县级以上地方人民政府建设主管部门责令改正，处</w:t>
      </w:r>
      <w:r w:rsidRPr="00912746">
        <w:rPr>
          <w:rFonts w:ascii="宋体" w:eastAsia="宋体" w:hAnsi="宋体"/>
          <w:sz w:val="30"/>
          <w:szCs w:val="30"/>
        </w:rPr>
        <w:t>1万元以上3万元以下的罚款：</w:t>
      </w:r>
    </w:p>
    <w:p w14:paraId="4501A7A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（一）委托未取得相应资质的检测机构进行检测的；</w:t>
      </w:r>
    </w:p>
    <w:p w14:paraId="6B8897EA"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（二）明示或暗示检测机构出具虚假检测报告，篡改或伪造检测报告的；</w:t>
      </w:r>
    </w:p>
    <w:p w14:paraId="7238D05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（三）弄虚作假送检试样的。</w:t>
      </w:r>
    </w:p>
    <w:p w14:paraId="089D557A"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第三十二条</w:t>
      </w:r>
    </w:p>
    <w:p w14:paraId="16E4E1E5"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依照本办法规定，给予检测机构罚款处罚的，对检测机构的法定代表人和其他直接责任人员处罚款数额</w:t>
      </w:r>
      <w:r w:rsidRPr="00912746">
        <w:rPr>
          <w:rFonts w:ascii="宋体" w:eastAsia="宋体" w:hAnsi="宋体"/>
          <w:sz w:val="30"/>
          <w:szCs w:val="30"/>
        </w:rPr>
        <w:t>5%以上10%以下的罚款。</w:t>
      </w:r>
    </w:p>
    <w:p w14:paraId="65BAC6F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第三十三条</w:t>
      </w:r>
    </w:p>
    <w:p w14:paraId="4970A59C"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县级以上人民政府建设主管部门工作人员在质量检测管理工作中，有下列情形之一的，依法给予行政处分；构成犯罪的，依法追究刑事责任：</w:t>
      </w:r>
    </w:p>
    <w:p w14:paraId="018E3960"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lastRenderedPageBreak/>
        <w:t>（一）对不符合法定条件的申请人颁发资质证书的；</w:t>
      </w:r>
    </w:p>
    <w:p w14:paraId="483BDA56"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（二）对符合法定条件的申请人不予颁发资质证书的；</w:t>
      </w:r>
    </w:p>
    <w:p w14:paraId="3B33F38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（三）对符合法定条件的申请人未在法定期限内颁发资质证书的；</w:t>
      </w:r>
    </w:p>
    <w:p w14:paraId="53116E22"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（四）利用职务上的便利，收受他人财物或者其他好处的；</w:t>
      </w:r>
    </w:p>
    <w:p w14:paraId="5EBAF91F"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（五）不依法履行监督管理职责，或者发现违法行为不予查处的。</w:t>
      </w:r>
    </w:p>
    <w:p w14:paraId="45F4143F"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第三十四条</w:t>
      </w:r>
    </w:p>
    <w:p w14:paraId="3FB983A3"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检测机构和委托方应当按照有关规定收取、支付检测费用。没有收费标准的项目由双方协商收取费用。</w:t>
      </w:r>
    </w:p>
    <w:p w14:paraId="4AFBDA62"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第三十五条</w:t>
      </w:r>
    </w:p>
    <w:p w14:paraId="3AF5B71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水利工程、铁道工程、公路工程等工程中涉及结构安全的试块、试件及有关材料的检测按照有关规定，可以参照本办法执行。节能检测按照国家有关规定执行。</w:t>
      </w:r>
    </w:p>
    <w:p w14:paraId="7F7DF738"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第三十六条</w:t>
      </w:r>
    </w:p>
    <w:p w14:paraId="1E8227F1" w14:textId="77777777" w:rsidR="00912746" w:rsidRPr="00912746" w:rsidRDefault="00912746" w:rsidP="00912746">
      <w:pPr>
        <w:ind w:firstLineChars="200" w:firstLine="600"/>
        <w:jc w:val="left"/>
        <w:rPr>
          <w:rFonts w:ascii="宋体" w:eastAsia="宋体" w:hAnsi="宋体"/>
          <w:sz w:val="30"/>
          <w:szCs w:val="30"/>
        </w:rPr>
      </w:pPr>
      <w:r w:rsidRPr="00912746">
        <w:rPr>
          <w:rFonts w:ascii="宋体" w:eastAsia="宋体" w:hAnsi="宋体" w:hint="eastAsia"/>
          <w:sz w:val="30"/>
          <w:szCs w:val="30"/>
        </w:rPr>
        <w:t xml:space="preserve">　　本规定自</w:t>
      </w:r>
      <w:r w:rsidRPr="00912746">
        <w:rPr>
          <w:rFonts w:ascii="宋体" w:eastAsia="宋体" w:hAnsi="宋体"/>
          <w:sz w:val="30"/>
          <w:szCs w:val="30"/>
        </w:rPr>
        <w:t xml:space="preserve">2005年11月1日起施行。 [1]  </w:t>
      </w:r>
    </w:p>
    <w:p w14:paraId="02430120" w14:textId="77777777" w:rsidR="00912746" w:rsidRPr="00912746" w:rsidRDefault="00912746" w:rsidP="00912746">
      <w:pPr>
        <w:ind w:firstLineChars="200" w:firstLine="600"/>
        <w:jc w:val="left"/>
        <w:rPr>
          <w:rFonts w:ascii="宋体" w:eastAsia="宋体" w:hAnsi="宋体"/>
          <w:sz w:val="30"/>
          <w:szCs w:val="30"/>
        </w:rPr>
      </w:pPr>
    </w:p>
    <w:p w14:paraId="1ACAC0A8" w14:textId="7C5679DA" w:rsidR="00912746" w:rsidRPr="00912746" w:rsidRDefault="00912746" w:rsidP="00912746">
      <w:pPr>
        <w:ind w:firstLineChars="200" w:firstLine="600"/>
        <w:jc w:val="left"/>
        <w:rPr>
          <w:rFonts w:ascii="宋体" w:eastAsia="宋体" w:hAnsi="宋体" w:hint="eastAsia"/>
          <w:sz w:val="30"/>
          <w:szCs w:val="30"/>
        </w:rPr>
      </w:pPr>
    </w:p>
    <w:sectPr w:rsidR="00912746" w:rsidRPr="00912746" w:rsidSect="0091274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62"/>
    <w:rsid w:val="00912746"/>
    <w:rsid w:val="00DE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7258"/>
  <w15:chartTrackingRefBased/>
  <w15:docId w15:val="{552C440B-3604-4FFE-B33F-8720723B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40627">
      <w:bodyDiv w:val="1"/>
      <w:marLeft w:val="0"/>
      <w:marRight w:val="0"/>
      <w:marTop w:val="0"/>
      <w:marBottom w:val="0"/>
      <w:divBdr>
        <w:top w:val="none" w:sz="0" w:space="0" w:color="auto"/>
        <w:left w:val="none" w:sz="0" w:space="0" w:color="auto"/>
        <w:bottom w:val="none" w:sz="0" w:space="0" w:color="auto"/>
        <w:right w:val="none" w:sz="0" w:space="0" w:color="auto"/>
      </w:divBdr>
      <w:divsChild>
        <w:div w:id="833688272">
          <w:marLeft w:val="0"/>
          <w:marRight w:val="0"/>
          <w:marTop w:val="0"/>
          <w:marBottom w:val="0"/>
          <w:divBdr>
            <w:top w:val="none" w:sz="0" w:space="0" w:color="auto"/>
            <w:left w:val="none" w:sz="0" w:space="0" w:color="auto"/>
            <w:bottom w:val="none" w:sz="0" w:space="0" w:color="auto"/>
            <w:right w:val="none" w:sz="0" w:space="0" w:color="auto"/>
          </w:divBdr>
          <w:divsChild>
            <w:div w:id="2044473969">
              <w:marLeft w:val="0"/>
              <w:marRight w:val="0"/>
              <w:marTop w:val="300"/>
              <w:marBottom w:val="0"/>
              <w:divBdr>
                <w:top w:val="none" w:sz="0" w:space="0" w:color="auto"/>
                <w:left w:val="none" w:sz="0" w:space="0" w:color="auto"/>
                <w:bottom w:val="none" w:sz="0" w:space="0" w:color="auto"/>
                <w:right w:val="none" w:sz="0" w:space="0" w:color="auto"/>
              </w:divBdr>
              <w:divsChild>
                <w:div w:id="1496606767">
                  <w:marLeft w:val="0"/>
                  <w:marRight w:val="0"/>
                  <w:marTop w:val="0"/>
                  <w:marBottom w:val="0"/>
                  <w:divBdr>
                    <w:top w:val="single" w:sz="6" w:space="0" w:color="E5E5E5"/>
                    <w:left w:val="single" w:sz="6" w:space="0" w:color="E5E5E5"/>
                    <w:bottom w:val="single" w:sz="6" w:space="0" w:color="E5E5E5"/>
                    <w:right w:val="single" w:sz="6" w:space="0" w:color="E5E5E5"/>
                  </w:divBdr>
                  <w:divsChild>
                    <w:div w:id="1759252140">
                      <w:marLeft w:val="0"/>
                      <w:marRight w:val="0"/>
                      <w:marTop w:val="0"/>
                      <w:marBottom w:val="0"/>
                      <w:divBdr>
                        <w:top w:val="none" w:sz="0" w:space="0" w:color="auto"/>
                        <w:left w:val="none" w:sz="0" w:space="0" w:color="auto"/>
                        <w:bottom w:val="none" w:sz="0" w:space="0" w:color="auto"/>
                        <w:right w:val="none" w:sz="0" w:space="0" w:color="auto"/>
                      </w:divBdr>
                      <w:divsChild>
                        <w:div w:id="774906210">
                          <w:marLeft w:val="0"/>
                          <w:marRight w:val="0"/>
                          <w:marTop w:val="0"/>
                          <w:marBottom w:val="225"/>
                          <w:divBdr>
                            <w:top w:val="none" w:sz="0" w:space="0" w:color="auto"/>
                            <w:left w:val="none" w:sz="0" w:space="0" w:color="auto"/>
                            <w:bottom w:val="none" w:sz="0" w:space="0" w:color="auto"/>
                            <w:right w:val="none" w:sz="0" w:space="0" w:color="auto"/>
                          </w:divBdr>
                        </w:div>
                        <w:div w:id="1337997635">
                          <w:marLeft w:val="0"/>
                          <w:marRight w:val="0"/>
                          <w:marTop w:val="0"/>
                          <w:marBottom w:val="225"/>
                          <w:divBdr>
                            <w:top w:val="none" w:sz="0" w:space="0" w:color="auto"/>
                            <w:left w:val="none" w:sz="0" w:space="0" w:color="auto"/>
                            <w:bottom w:val="none" w:sz="0" w:space="0" w:color="auto"/>
                            <w:right w:val="none" w:sz="0" w:space="0" w:color="auto"/>
                          </w:divBdr>
                        </w:div>
                        <w:div w:id="1316451695">
                          <w:marLeft w:val="0"/>
                          <w:marRight w:val="0"/>
                          <w:marTop w:val="0"/>
                          <w:marBottom w:val="225"/>
                          <w:divBdr>
                            <w:top w:val="none" w:sz="0" w:space="0" w:color="auto"/>
                            <w:left w:val="none" w:sz="0" w:space="0" w:color="auto"/>
                            <w:bottom w:val="none" w:sz="0" w:space="0" w:color="auto"/>
                            <w:right w:val="none" w:sz="0" w:space="0" w:color="auto"/>
                          </w:divBdr>
                        </w:div>
                        <w:div w:id="1339312945">
                          <w:marLeft w:val="0"/>
                          <w:marRight w:val="0"/>
                          <w:marTop w:val="0"/>
                          <w:marBottom w:val="225"/>
                          <w:divBdr>
                            <w:top w:val="none" w:sz="0" w:space="0" w:color="auto"/>
                            <w:left w:val="none" w:sz="0" w:space="0" w:color="auto"/>
                            <w:bottom w:val="none" w:sz="0" w:space="0" w:color="auto"/>
                            <w:right w:val="none" w:sz="0" w:space="0" w:color="auto"/>
                          </w:divBdr>
                        </w:div>
                        <w:div w:id="573128469">
                          <w:marLeft w:val="0"/>
                          <w:marRight w:val="0"/>
                          <w:marTop w:val="0"/>
                          <w:marBottom w:val="225"/>
                          <w:divBdr>
                            <w:top w:val="none" w:sz="0" w:space="0" w:color="auto"/>
                            <w:left w:val="none" w:sz="0" w:space="0" w:color="auto"/>
                            <w:bottom w:val="none" w:sz="0" w:space="0" w:color="auto"/>
                            <w:right w:val="none" w:sz="0" w:space="0" w:color="auto"/>
                          </w:divBdr>
                        </w:div>
                        <w:div w:id="367070848">
                          <w:marLeft w:val="0"/>
                          <w:marRight w:val="0"/>
                          <w:marTop w:val="0"/>
                          <w:marBottom w:val="225"/>
                          <w:divBdr>
                            <w:top w:val="none" w:sz="0" w:space="0" w:color="auto"/>
                            <w:left w:val="none" w:sz="0" w:space="0" w:color="auto"/>
                            <w:bottom w:val="none" w:sz="0" w:space="0" w:color="auto"/>
                            <w:right w:val="none" w:sz="0" w:space="0" w:color="auto"/>
                          </w:divBdr>
                        </w:div>
                        <w:div w:id="1266813776">
                          <w:marLeft w:val="0"/>
                          <w:marRight w:val="0"/>
                          <w:marTop w:val="0"/>
                          <w:marBottom w:val="225"/>
                          <w:divBdr>
                            <w:top w:val="none" w:sz="0" w:space="0" w:color="auto"/>
                            <w:left w:val="none" w:sz="0" w:space="0" w:color="auto"/>
                            <w:bottom w:val="none" w:sz="0" w:space="0" w:color="auto"/>
                            <w:right w:val="none" w:sz="0" w:space="0" w:color="auto"/>
                          </w:divBdr>
                        </w:div>
                        <w:div w:id="1980958692">
                          <w:marLeft w:val="0"/>
                          <w:marRight w:val="0"/>
                          <w:marTop w:val="0"/>
                          <w:marBottom w:val="225"/>
                          <w:divBdr>
                            <w:top w:val="none" w:sz="0" w:space="0" w:color="auto"/>
                            <w:left w:val="none" w:sz="0" w:space="0" w:color="auto"/>
                            <w:bottom w:val="none" w:sz="0" w:space="0" w:color="auto"/>
                            <w:right w:val="none" w:sz="0" w:space="0" w:color="auto"/>
                          </w:divBdr>
                        </w:div>
                        <w:div w:id="893275995">
                          <w:marLeft w:val="0"/>
                          <w:marRight w:val="0"/>
                          <w:marTop w:val="0"/>
                          <w:marBottom w:val="225"/>
                          <w:divBdr>
                            <w:top w:val="none" w:sz="0" w:space="0" w:color="auto"/>
                            <w:left w:val="none" w:sz="0" w:space="0" w:color="auto"/>
                            <w:bottom w:val="none" w:sz="0" w:space="0" w:color="auto"/>
                            <w:right w:val="none" w:sz="0" w:space="0" w:color="auto"/>
                          </w:divBdr>
                        </w:div>
                        <w:div w:id="36511748">
                          <w:marLeft w:val="0"/>
                          <w:marRight w:val="0"/>
                          <w:marTop w:val="0"/>
                          <w:marBottom w:val="225"/>
                          <w:divBdr>
                            <w:top w:val="none" w:sz="0" w:space="0" w:color="auto"/>
                            <w:left w:val="none" w:sz="0" w:space="0" w:color="auto"/>
                            <w:bottom w:val="none" w:sz="0" w:space="0" w:color="auto"/>
                            <w:right w:val="none" w:sz="0" w:space="0" w:color="auto"/>
                          </w:divBdr>
                        </w:div>
                        <w:div w:id="1528175492">
                          <w:marLeft w:val="0"/>
                          <w:marRight w:val="0"/>
                          <w:marTop w:val="0"/>
                          <w:marBottom w:val="225"/>
                          <w:divBdr>
                            <w:top w:val="none" w:sz="0" w:space="0" w:color="auto"/>
                            <w:left w:val="none" w:sz="0" w:space="0" w:color="auto"/>
                            <w:bottom w:val="none" w:sz="0" w:space="0" w:color="auto"/>
                            <w:right w:val="none" w:sz="0" w:space="0" w:color="auto"/>
                          </w:divBdr>
                        </w:div>
                        <w:div w:id="494422130">
                          <w:marLeft w:val="0"/>
                          <w:marRight w:val="0"/>
                          <w:marTop w:val="0"/>
                          <w:marBottom w:val="225"/>
                          <w:divBdr>
                            <w:top w:val="none" w:sz="0" w:space="0" w:color="auto"/>
                            <w:left w:val="none" w:sz="0" w:space="0" w:color="auto"/>
                            <w:bottom w:val="none" w:sz="0" w:space="0" w:color="auto"/>
                            <w:right w:val="none" w:sz="0" w:space="0" w:color="auto"/>
                          </w:divBdr>
                        </w:div>
                        <w:div w:id="1458141656">
                          <w:marLeft w:val="0"/>
                          <w:marRight w:val="0"/>
                          <w:marTop w:val="0"/>
                          <w:marBottom w:val="225"/>
                          <w:divBdr>
                            <w:top w:val="none" w:sz="0" w:space="0" w:color="auto"/>
                            <w:left w:val="none" w:sz="0" w:space="0" w:color="auto"/>
                            <w:bottom w:val="none" w:sz="0" w:space="0" w:color="auto"/>
                            <w:right w:val="none" w:sz="0" w:space="0" w:color="auto"/>
                          </w:divBdr>
                        </w:div>
                        <w:div w:id="27071111">
                          <w:marLeft w:val="0"/>
                          <w:marRight w:val="0"/>
                          <w:marTop w:val="0"/>
                          <w:marBottom w:val="225"/>
                          <w:divBdr>
                            <w:top w:val="none" w:sz="0" w:space="0" w:color="auto"/>
                            <w:left w:val="none" w:sz="0" w:space="0" w:color="auto"/>
                            <w:bottom w:val="none" w:sz="0" w:space="0" w:color="auto"/>
                            <w:right w:val="none" w:sz="0" w:space="0" w:color="auto"/>
                          </w:divBdr>
                        </w:div>
                        <w:div w:id="1096513181">
                          <w:marLeft w:val="0"/>
                          <w:marRight w:val="0"/>
                          <w:marTop w:val="0"/>
                          <w:marBottom w:val="225"/>
                          <w:divBdr>
                            <w:top w:val="none" w:sz="0" w:space="0" w:color="auto"/>
                            <w:left w:val="none" w:sz="0" w:space="0" w:color="auto"/>
                            <w:bottom w:val="none" w:sz="0" w:space="0" w:color="auto"/>
                            <w:right w:val="none" w:sz="0" w:space="0" w:color="auto"/>
                          </w:divBdr>
                        </w:div>
                        <w:div w:id="582253878">
                          <w:marLeft w:val="0"/>
                          <w:marRight w:val="0"/>
                          <w:marTop w:val="0"/>
                          <w:marBottom w:val="225"/>
                          <w:divBdr>
                            <w:top w:val="none" w:sz="0" w:space="0" w:color="auto"/>
                            <w:left w:val="none" w:sz="0" w:space="0" w:color="auto"/>
                            <w:bottom w:val="none" w:sz="0" w:space="0" w:color="auto"/>
                            <w:right w:val="none" w:sz="0" w:space="0" w:color="auto"/>
                          </w:divBdr>
                        </w:div>
                        <w:div w:id="498230572">
                          <w:marLeft w:val="0"/>
                          <w:marRight w:val="0"/>
                          <w:marTop w:val="0"/>
                          <w:marBottom w:val="225"/>
                          <w:divBdr>
                            <w:top w:val="none" w:sz="0" w:space="0" w:color="auto"/>
                            <w:left w:val="none" w:sz="0" w:space="0" w:color="auto"/>
                            <w:bottom w:val="none" w:sz="0" w:space="0" w:color="auto"/>
                            <w:right w:val="none" w:sz="0" w:space="0" w:color="auto"/>
                          </w:divBdr>
                        </w:div>
                        <w:div w:id="2017071330">
                          <w:marLeft w:val="0"/>
                          <w:marRight w:val="0"/>
                          <w:marTop w:val="0"/>
                          <w:marBottom w:val="225"/>
                          <w:divBdr>
                            <w:top w:val="none" w:sz="0" w:space="0" w:color="auto"/>
                            <w:left w:val="none" w:sz="0" w:space="0" w:color="auto"/>
                            <w:bottom w:val="none" w:sz="0" w:space="0" w:color="auto"/>
                            <w:right w:val="none" w:sz="0" w:space="0" w:color="auto"/>
                          </w:divBdr>
                        </w:div>
                        <w:div w:id="1262176279">
                          <w:marLeft w:val="0"/>
                          <w:marRight w:val="0"/>
                          <w:marTop w:val="0"/>
                          <w:marBottom w:val="225"/>
                          <w:divBdr>
                            <w:top w:val="none" w:sz="0" w:space="0" w:color="auto"/>
                            <w:left w:val="none" w:sz="0" w:space="0" w:color="auto"/>
                            <w:bottom w:val="none" w:sz="0" w:space="0" w:color="auto"/>
                            <w:right w:val="none" w:sz="0" w:space="0" w:color="auto"/>
                          </w:divBdr>
                        </w:div>
                        <w:div w:id="970860044">
                          <w:marLeft w:val="0"/>
                          <w:marRight w:val="0"/>
                          <w:marTop w:val="0"/>
                          <w:marBottom w:val="225"/>
                          <w:divBdr>
                            <w:top w:val="none" w:sz="0" w:space="0" w:color="auto"/>
                            <w:left w:val="none" w:sz="0" w:space="0" w:color="auto"/>
                            <w:bottom w:val="none" w:sz="0" w:space="0" w:color="auto"/>
                            <w:right w:val="none" w:sz="0" w:space="0" w:color="auto"/>
                          </w:divBdr>
                        </w:div>
                        <w:div w:id="1054161219">
                          <w:marLeft w:val="0"/>
                          <w:marRight w:val="0"/>
                          <w:marTop w:val="0"/>
                          <w:marBottom w:val="225"/>
                          <w:divBdr>
                            <w:top w:val="none" w:sz="0" w:space="0" w:color="auto"/>
                            <w:left w:val="none" w:sz="0" w:space="0" w:color="auto"/>
                            <w:bottom w:val="none" w:sz="0" w:space="0" w:color="auto"/>
                            <w:right w:val="none" w:sz="0" w:space="0" w:color="auto"/>
                          </w:divBdr>
                        </w:div>
                        <w:div w:id="1352485927">
                          <w:marLeft w:val="0"/>
                          <w:marRight w:val="0"/>
                          <w:marTop w:val="0"/>
                          <w:marBottom w:val="225"/>
                          <w:divBdr>
                            <w:top w:val="none" w:sz="0" w:space="0" w:color="auto"/>
                            <w:left w:val="none" w:sz="0" w:space="0" w:color="auto"/>
                            <w:bottom w:val="none" w:sz="0" w:space="0" w:color="auto"/>
                            <w:right w:val="none" w:sz="0" w:space="0" w:color="auto"/>
                          </w:divBdr>
                        </w:div>
                        <w:div w:id="2051521">
                          <w:marLeft w:val="0"/>
                          <w:marRight w:val="0"/>
                          <w:marTop w:val="0"/>
                          <w:marBottom w:val="225"/>
                          <w:divBdr>
                            <w:top w:val="none" w:sz="0" w:space="0" w:color="auto"/>
                            <w:left w:val="none" w:sz="0" w:space="0" w:color="auto"/>
                            <w:bottom w:val="none" w:sz="0" w:space="0" w:color="auto"/>
                            <w:right w:val="none" w:sz="0" w:space="0" w:color="auto"/>
                          </w:divBdr>
                        </w:div>
                        <w:div w:id="1976446184">
                          <w:marLeft w:val="0"/>
                          <w:marRight w:val="0"/>
                          <w:marTop w:val="0"/>
                          <w:marBottom w:val="225"/>
                          <w:divBdr>
                            <w:top w:val="none" w:sz="0" w:space="0" w:color="auto"/>
                            <w:left w:val="none" w:sz="0" w:space="0" w:color="auto"/>
                            <w:bottom w:val="none" w:sz="0" w:space="0" w:color="auto"/>
                            <w:right w:val="none" w:sz="0" w:space="0" w:color="auto"/>
                          </w:divBdr>
                        </w:div>
                        <w:div w:id="1698458943">
                          <w:marLeft w:val="0"/>
                          <w:marRight w:val="0"/>
                          <w:marTop w:val="0"/>
                          <w:marBottom w:val="225"/>
                          <w:divBdr>
                            <w:top w:val="none" w:sz="0" w:space="0" w:color="auto"/>
                            <w:left w:val="none" w:sz="0" w:space="0" w:color="auto"/>
                            <w:bottom w:val="none" w:sz="0" w:space="0" w:color="auto"/>
                            <w:right w:val="none" w:sz="0" w:space="0" w:color="auto"/>
                          </w:divBdr>
                        </w:div>
                        <w:div w:id="1020012286">
                          <w:marLeft w:val="0"/>
                          <w:marRight w:val="0"/>
                          <w:marTop w:val="0"/>
                          <w:marBottom w:val="225"/>
                          <w:divBdr>
                            <w:top w:val="none" w:sz="0" w:space="0" w:color="auto"/>
                            <w:left w:val="none" w:sz="0" w:space="0" w:color="auto"/>
                            <w:bottom w:val="none" w:sz="0" w:space="0" w:color="auto"/>
                            <w:right w:val="none" w:sz="0" w:space="0" w:color="auto"/>
                          </w:divBdr>
                        </w:div>
                        <w:div w:id="1985045803">
                          <w:marLeft w:val="0"/>
                          <w:marRight w:val="0"/>
                          <w:marTop w:val="0"/>
                          <w:marBottom w:val="225"/>
                          <w:divBdr>
                            <w:top w:val="none" w:sz="0" w:space="0" w:color="auto"/>
                            <w:left w:val="none" w:sz="0" w:space="0" w:color="auto"/>
                            <w:bottom w:val="none" w:sz="0" w:space="0" w:color="auto"/>
                            <w:right w:val="none" w:sz="0" w:space="0" w:color="auto"/>
                          </w:divBdr>
                        </w:div>
                        <w:div w:id="1185096416">
                          <w:marLeft w:val="0"/>
                          <w:marRight w:val="0"/>
                          <w:marTop w:val="0"/>
                          <w:marBottom w:val="225"/>
                          <w:divBdr>
                            <w:top w:val="none" w:sz="0" w:space="0" w:color="auto"/>
                            <w:left w:val="none" w:sz="0" w:space="0" w:color="auto"/>
                            <w:bottom w:val="none" w:sz="0" w:space="0" w:color="auto"/>
                            <w:right w:val="none" w:sz="0" w:space="0" w:color="auto"/>
                          </w:divBdr>
                        </w:div>
                        <w:div w:id="73406180">
                          <w:marLeft w:val="0"/>
                          <w:marRight w:val="0"/>
                          <w:marTop w:val="0"/>
                          <w:marBottom w:val="225"/>
                          <w:divBdr>
                            <w:top w:val="none" w:sz="0" w:space="0" w:color="auto"/>
                            <w:left w:val="none" w:sz="0" w:space="0" w:color="auto"/>
                            <w:bottom w:val="none" w:sz="0" w:space="0" w:color="auto"/>
                            <w:right w:val="none" w:sz="0" w:space="0" w:color="auto"/>
                          </w:divBdr>
                        </w:div>
                        <w:div w:id="718819196">
                          <w:marLeft w:val="0"/>
                          <w:marRight w:val="0"/>
                          <w:marTop w:val="0"/>
                          <w:marBottom w:val="225"/>
                          <w:divBdr>
                            <w:top w:val="none" w:sz="0" w:space="0" w:color="auto"/>
                            <w:left w:val="none" w:sz="0" w:space="0" w:color="auto"/>
                            <w:bottom w:val="none" w:sz="0" w:space="0" w:color="auto"/>
                            <w:right w:val="none" w:sz="0" w:space="0" w:color="auto"/>
                          </w:divBdr>
                        </w:div>
                        <w:div w:id="2060591882">
                          <w:marLeft w:val="0"/>
                          <w:marRight w:val="0"/>
                          <w:marTop w:val="0"/>
                          <w:marBottom w:val="225"/>
                          <w:divBdr>
                            <w:top w:val="none" w:sz="0" w:space="0" w:color="auto"/>
                            <w:left w:val="none" w:sz="0" w:space="0" w:color="auto"/>
                            <w:bottom w:val="none" w:sz="0" w:space="0" w:color="auto"/>
                            <w:right w:val="none" w:sz="0" w:space="0" w:color="auto"/>
                          </w:divBdr>
                        </w:div>
                        <w:div w:id="1124226037">
                          <w:marLeft w:val="0"/>
                          <w:marRight w:val="0"/>
                          <w:marTop w:val="0"/>
                          <w:marBottom w:val="225"/>
                          <w:divBdr>
                            <w:top w:val="none" w:sz="0" w:space="0" w:color="auto"/>
                            <w:left w:val="none" w:sz="0" w:space="0" w:color="auto"/>
                            <w:bottom w:val="none" w:sz="0" w:space="0" w:color="auto"/>
                            <w:right w:val="none" w:sz="0" w:space="0" w:color="auto"/>
                          </w:divBdr>
                        </w:div>
                        <w:div w:id="1853563134">
                          <w:marLeft w:val="0"/>
                          <w:marRight w:val="0"/>
                          <w:marTop w:val="0"/>
                          <w:marBottom w:val="225"/>
                          <w:divBdr>
                            <w:top w:val="none" w:sz="0" w:space="0" w:color="auto"/>
                            <w:left w:val="none" w:sz="0" w:space="0" w:color="auto"/>
                            <w:bottom w:val="none" w:sz="0" w:space="0" w:color="auto"/>
                            <w:right w:val="none" w:sz="0" w:space="0" w:color="auto"/>
                          </w:divBdr>
                        </w:div>
                        <w:div w:id="1029377323">
                          <w:marLeft w:val="0"/>
                          <w:marRight w:val="0"/>
                          <w:marTop w:val="0"/>
                          <w:marBottom w:val="225"/>
                          <w:divBdr>
                            <w:top w:val="none" w:sz="0" w:space="0" w:color="auto"/>
                            <w:left w:val="none" w:sz="0" w:space="0" w:color="auto"/>
                            <w:bottom w:val="none" w:sz="0" w:space="0" w:color="auto"/>
                            <w:right w:val="none" w:sz="0" w:space="0" w:color="auto"/>
                          </w:divBdr>
                        </w:div>
                        <w:div w:id="1207371526">
                          <w:marLeft w:val="0"/>
                          <w:marRight w:val="0"/>
                          <w:marTop w:val="0"/>
                          <w:marBottom w:val="225"/>
                          <w:divBdr>
                            <w:top w:val="none" w:sz="0" w:space="0" w:color="auto"/>
                            <w:left w:val="none" w:sz="0" w:space="0" w:color="auto"/>
                            <w:bottom w:val="none" w:sz="0" w:space="0" w:color="auto"/>
                            <w:right w:val="none" w:sz="0" w:space="0" w:color="auto"/>
                          </w:divBdr>
                        </w:div>
                        <w:div w:id="133105015">
                          <w:marLeft w:val="0"/>
                          <w:marRight w:val="0"/>
                          <w:marTop w:val="0"/>
                          <w:marBottom w:val="225"/>
                          <w:divBdr>
                            <w:top w:val="none" w:sz="0" w:space="0" w:color="auto"/>
                            <w:left w:val="none" w:sz="0" w:space="0" w:color="auto"/>
                            <w:bottom w:val="none" w:sz="0" w:space="0" w:color="auto"/>
                            <w:right w:val="none" w:sz="0" w:space="0" w:color="auto"/>
                          </w:divBdr>
                        </w:div>
                        <w:div w:id="484708326">
                          <w:marLeft w:val="0"/>
                          <w:marRight w:val="0"/>
                          <w:marTop w:val="0"/>
                          <w:marBottom w:val="225"/>
                          <w:divBdr>
                            <w:top w:val="none" w:sz="0" w:space="0" w:color="auto"/>
                            <w:left w:val="none" w:sz="0" w:space="0" w:color="auto"/>
                            <w:bottom w:val="none" w:sz="0" w:space="0" w:color="auto"/>
                            <w:right w:val="none" w:sz="0" w:space="0" w:color="auto"/>
                          </w:divBdr>
                        </w:div>
                        <w:div w:id="19819674">
                          <w:marLeft w:val="0"/>
                          <w:marRight w:val="0"/>
                          <w:marTop w:val="0"/>
                          <w:marBottom w:val="225"/>
                          <w:divBdr>
                            <w:top w:val="none" w:sz="0" w:space="0" w:color="auto"/>
                            <w:left w:val="none" w:sz="0" w:space="0" w:color="auto"/>
                            <w:bottom w:val="none" w:sz="0" w:space="0" w:color="auto"/>
                            <w:right w:val="none" w:sz="0" w:space="0" w:color="auto"/>
                          </w:divBdr>
                        </w:div>
                        <w:div w:id="2086490654">
                          <w:marLeft w:val="0"/>
                          <w:marRight w:val="0"/>
                          <w:marTop w:val="0"/>
                          <w:marBottom w:val="225"/>
                          <w:divBdr>
                            <w:top w:val="none" w:sz="0" w:space="0" w:color="auto"/>
                            <w:left w:val="none" w:sz="0" w:space="0" w:color="auto"/>
                            <w:bottom w:val="none" w:sz="0" w:space="0" w:color="auto"/>
                            <w:right w:val="none" w:sz="0" w:space="0" w:color="auto"/>
                          </w:divBdr>
                        </w:div>
                        <w:div w:id="1654943161">
                          <w:marLeft w:val="0"/>
                          <w:marRight w:val="0"/>
                          <w:marTop w:val="0"/>
                          <w:marBottom w:val="225"/>
                          <w:divBdr>
                            <w:top w:val="none" w:sz="0" w:space="0" w:color="auto"/>
                            <w:left w:val="none" w:sz="0" w:space="0" w:color="auto"/>
                            <w:bottom w:val="none" w:sz="0" w:space="0" w:color="auto"/>
                            <w:right w:val="none" w:sz="0" w:space="0" w:color="auto"/>
                          </w:divBdr>
                        </w:div>
                        <w:div w:id="105392309">
                          <w:marLeft w:val="0"/>
                          <w:marRight w:val="0"/>
                          <w:marTop w:val="0"/>
                          <w:marBottom w:val="225"/>
                          <w:divBdr>
                            <w:top w:val="none" w:sz="0" w:space="0" w:color="auto"/>
                            <w:left w:val="none" w:sz="0" w:space="0" w:color="auto"/>
                            <w:bottom w:val="none" w:sz="0" w:space="0" w:color="auto"/>
                            <w:right w:val="none" w:sz="0" w:space="0" w:color="auto"/>
                          </w:divBdr>
                        </w:div>
                        <w:div w:id="1230074159">
                          <w:marLeft w:val="0"/>
                          <w:marRight w:val="0"/>
                          <w:marTop w:val="0"/>
                          <w:marBottom w:val="225"/>
                          <w:divBdr>
                            <w:top w:val="none" w:sz="0" w:space="0" w:color="auto"/>
                            <w:left w:val="none" w:sz="0" w:space="0" w:color="auto"/>
                            <w:bottom w:val="none" w:sz="0" w:space="0" w:color="auto"/>
                            <w:right w:val="none" w:sz="0" w:space="0" w:color="auto"/>
                          </w:divBdr>
                        </w:div>
                        <w:div w:id="1306394761">
                          <w:marLeft w:val="0"/>
                          <w:marRight w:val="0"/>
                          <w:marTop w:val="0"/>
                          <w:marBottom w:val="225"/>
                          <w:divBdr>
                            <w:top w:val="none" w:sz="0" w:space="0" w:color="auto"/>
                            <w:left w:val="none" w:sz="0" w:space="0" w:color="auto"/>
                            <w:bottom w:val="none" w:sz="0" w:space="0" w:color="auto"/>
                            <w:right w:val="none" w:sz="0" w:space="0" w:color="auto"/>
                          </w:divBdr>
                        </w:div>
                        <w:div w:id="444076981">
                          <w:marLeft w:val="0"/>
                          <w:marRight w:val="0"/>
                          <w:marTop w:val="0"/>
                          <w:marBottom w:val="225"/>
                          <w:divBdr>
                            <w:top w:val="none" w:sz="0" w:space="0" w:color="auto"/>
                            <w:left w:val="none" w:sz="0" w:space="0" w:color="auto"/>
                            <w:bottom w:val="none" w:sz="0" w:space="0" w:color="auto"/>
                            <w:right w:val="none" w:sz="0" w:space="0" w:color="auto"/>
                          </w:divBdr>
                        </w:div>
                        <w:div w:id="514461479">
                          <w:marLeft w:val="0"/>
                          <w:marRight w:val="0"/>
                          <w:marTop w:val="0"/>
                          <w:marBottom w:val="225"/>
                          <w:divBdr>
                            <w:top w:val="none" w:sz="0" w:space="0" w:color="auto"/>
                            <w:left w:val="none" w:sz="0" w:space="0" w:color="auto"/>
                            <w:bottom w:val="none" w:sz="0" w:space="0" w:color="auto"/>
                            <w:right w:val="none" w:sz="0" w:space="0" w:color="auto"/>
                          </w:divBdr>
                        </w:div>
                        <w:div w:id="1769808776">
                          <w:marLeft w:val="0"/>
                          <w:marRight w:val="0"/>
                          <w:marTop w:val="0"/>
                          <w:marBottom w:val="225"/>
                          <w:divBdr>
                            <w:top w:val="none" w:sz="0" w:space="0" w:color="auto"/>
                            <w:left w:val="none" w:sz="0" w:space="0" w:color="auto"/>
                            <w:bottom w:val="none" w:sz="0" w:space="0" w:color="auto"/>
                            <w:right w:val="none" w:sz="0" w:space="0" w:color="auto"/>
                          </w:divBdr>
                        </w:div>
                        <w:div w:id="920872014">
                          <w:marLeft w:val="0"/>
                          <w:marRight w:val="0"/>
                          <w:marTop w:val="0"/>
                          <w:marBottom w:val="225"/>
                          <w:divBdr>
                            <w:top w:val="none" w:sz="0" w:space="0" w:color="auto"/>
                            <w:left w:val="none" w:sz="0" w:space="0" w:color="auto"/>
                            <w:bottom w:val="none" w:sz="0" w:space="0" w:color="auto"/>
                            <w:right w:val="none" w:sz="0" w:space="0" w:color="auto"/>
                          </w:divBdr>
                        </w:div>
                        <w:div w:id="570820054">
                          <w:marLeft w:val="0"/>
                          <w:marRight w:val="0"/>
                          <w:marTop w:val="0"/>
                          <w:marBottom w:val="225"/>
                          <w:divBdr>
                            <w:top w:val="none" w:sz="0" w:space="0" w:color="auto"/>
                            <w:left w:val="none" w:sz="0" w:space="0" w:color="auto"/>
                            <w:bottom w:val="none" w:sz="0" w:space="0" w:color="auto"/>
                            <w:right w:val="none" w:sz="0" w:space="0" w:color="auto"/>
                          </w:divBdr>
                        </w:div>
                        <w:div w:id="2125925493">
                          <w:marLeft w:val="0"/>
                          <w:marRight w:val="0"/>
                          <w:marTop w:val="0"/>
                          <w:marBottom w:val="225"/>
                          <w:divBdr>
                            <w:top w:val="none" w:sz="0" w:space="0" w:color="auto"/>
                            <w:left w:val="none" w:sz="0" w:space="0" w:color="auto"/>
                            <w:bottom w:val="none" w:sz="0" w:space="0" w:color="auto"/>
                            <w:right w:val="none" w:sz="0" w:space="0" w:color="auto"/>
                          </w:divBdr>
                        </w:div>
                        <w:div w:id="1864440640">
                          <w:marLeft w:val="0"/>
                          <w:marRight w:val="0"/>
                          <w:marTop w:val="0"/>
                          <w:marBottom w:val="225"/>
                          <w:divBdr>
                            <w:top w:val="none" w:sz="0" w:space="0" w:color="auto"/>
                            <w:left w:val="none" w:sz="0" w:space="0" w:color="auto"/>
                            <w:bottom w:val="none" w:sz="0" w:space="0" w:color="auto"/>
                            <w:right w:val="none" w:sz="0" w:space="0" w:color="auto"/>
                          </w:divBdr>
                        </w:div>
                        <w:div w:id="1853448437">
                          <w:marLeft w:val="0"/>
                          <w:marRight w:val="0"/>
                          <w:marTop w:val="0"/>
                          <w:marBottom w:val="225"/>
                          <w:divBdr>
                            <w:top w:val="none" w:sz="0" w:space="0" w:color="auto"/>
                            <w:left w:val="none" w:sz="0" w:space="0" w:color="auto"/>
                            <w:bottom w:val="none" w:sz="0" w:space="0" w:color="auto"/>
                            <w:right w:val="none" w:sz="0" w:space="0" w:color="auto"/>
                          </w:divBdr>
                        </w:div>
                        <w:div w:id="1060446152">
                          <w:marLeft w:val="0"/>
                          <w:marRight w:val="0"/>
                          <w:marTop w:val="0"/>
                          <w:marBottom w:val="225"/>
                          <w:divBdr>
                            <w:top w:val="none" w:sz="0" w:space="0" w:color="auto"/>
                            <w:left w:val="none" w:sz="0" w:space="0" w:color="auto"/>
                            <w:bottom w:val="none" w:sz="0" w:space="0" w:color="auto"/>
                            <w:right w:val="none" w:sz="0" w:space="0" w:color="auto"/>
                          </w:divBdr>
                        </w:div>
                        <w:div w:id="1458261711">
                          <w:marLeft w:val="0"/>
                          <w:marRight w:val="0"/>
                          <w:marTop w:val="0"/>
                          <w:marBottom w:val="225"/>
                          <w:divBdr>
                            <w:top w:val="none" w:sz="0" w:space="0" w:color="auto"/>
                            <w:left w:val="none" w:sz="0" w:space="0" w:color="auto"/>
                            <w:bottom w:val="none" w:sz="0" w:space="0" w:color="auto"/>
                            <w:right w:val="none" w:sz="0" w:space="0" w:color="auto"/>
                          </w:divBdr>
                        </w:div>
                        <w:div w:id="63143528">
                          <w:marLeft w:val="0"/>
                          <w:marRight w:val="0"/>
                          <w:marTop w:val="0"/>
                          <w:marBottom w:val="225"/>
                          <w:divBdr>
                            <w:top w:val="none" w:sz="0" w:space="0" w:color="auto"/>
                            <w:left w:val="none" w:sz="0" w:space="0" w:color="auto"/>
                            <w:bottom w:val="none" w:sz="0" w:space="0" w:color="auto"/>
                            <w:right w:val="none" w:sz="0" w:space="0" w:color="auto"/>
                          </w:divBdr>
                        </w:div>
                        <w:div w:id="2004550526">
                          <w:marLeft w:val="0"/>
                          <w:marRight w:val="0"/>
                          <w:marTop w:val="0"/>
                          <w:marBottom w:val="225"/>
                          <w:divBdr>
                            <w:top w:val="none" w:sz="0" w:space="0" w:color="auto"/>
                            <w:left w:val="none" w:sz="0" w:space="0" w:color="auto"/>
                            <w:bottom w:val="none" w:sz="0" w:space="0" w:color="auto"/>
                            <w:right w:val="none" w:sz="0" w:space="0" w:color="auto"/>
                          </w:divBdr>
                        </w:div>
                        <w:div w:id="26564951">
                          <w:marLeft w:val="0"/>
                          <w:marRight w:val="0"/>
                          <w:marTop w:val="0"/>
                          <w:marBottom w:val="225"/>
                          <w:divBdr>
                            <w:top w:val="none" w:sz="0" w:space="0" w:color="auto"/>
                            <w:left w:val="none" w:sz="0" w:space="0" w:color="auto"/>
                            <w:bottom w:val="none" w:sz="0" w:space="0" w:color="auto"/>
                            <w:right w:val="none" w:sz="0" w:space="0" w:color="auto"/>
                          </w:divBdr>
                        </w:div>
                        <w:div w:id="324014229">
                          <w:marLeft w:val="0"/>
                          <w:marRight w:val="0"/>
                          <w:marTop w:val="0"/>
                          <w:marBottom w:val="225"/>
                          <w:divBdr>
                            <w:top w:val="none" w:sz="0" w:space="0" w:color="auto"/>
                            <w:left w:val="none" w:sz="0" w:space="0" w:color="auto"/>
                            <w:bottom w:val="none" w:sz="0" w:space="0" w:color="auto"/>
                            <w:right w:val="none" w:sz="0" w:space="0" w:color="auto"/>
                          </w:divBdr>
                        </w:div>
                        <w:div w:id="760376927">
                          <w:marLeft w:val="0"/>
                          <w:marRight w:val="0"/>
                          <w:marTop w:val="0"/>
                          <w:marBottom w:val="225"/>
                          <w:divBdr>
                            <w:top w:val="none" w:sz="0" w:space="0" w:color="auto"/>
                            <w:left w:val="none" w:sz="0" w:space="0" w:color="auto"/>
                            <w:bottom w:val="none" w:sz="0" w:space="0" w:color="auto"/>
                            <w:right w:val="none" w:sz="0" w:space="0" w:color="auto"/>
                          </w:divBdr>
                        </w:div>
                        <w:div w:id="1819228901">
                          <w:marLeft w:val="0"/>
                          <w:marRight w:val="0"/>
                          <w:marTop w:val="0"/>
                          <w:marBottom w:val="225"/>
                          <w:divBdr>
                            <w:top w:val="none" w:sz="0" w:space="0" w:color="auto"/>
                            <w:left w:val="none" w:sz="0" w:space="0" w:color="auto"/>
                            <w:bottom w:val="none" w:sz="0" w:space="0" w:color="auto"/>
                            <w:right w:val="none" w:sz="0" w:space="0" w:color="auto"/>
                          </w:divBdr>
                        </w:div>
                        <w:div w:id="2117363022">
                          <w:marLeft w:val="0"/>
                          <w:marRight w:val="0"/>
                          <w:marTop w:val="0"/>
                          <w:marBottom w:val="225"/>
                          <w:divBdr>
                            <w:top w:val="none" w:sz="0" w:space="0" w:color="auto"/>
                            <w:left w:val="none" w:sz="0" w:space="0" w:color="auto"/>
                            <w:bottom w:val="none" w:sz="0" w:space="0" w:color="auto"/>
                            <w:right w:val="none" w:sz="0" w:space="0" w:color="auto"/>
                          </w:divBdr>
                        </w:div>
                        <w:div w:id="1952937389">
                          <w:marLeft w:val="0"/>
                          <w:marRight w:val="0"/>
                          <w:marTop w:val="0"/>
                          <w:marBottom w:val="225"/>
                          <w:divBdr>
                            <w:top w:val="none" w:sz="0" w:space="0" w:color="auto"/>
                            <w:left w:val="none" w:sz="0" w:space="0" w:color="auto"/>
                            <w:bottom w:val="none" w:sz="0" w:space="0" w:color="auto"/>
                            <w:right w:val="none" w:sz="0" w:space="0" w:color="auto"/>
                          </w:divBdr>
                        </w:div>
                        <w:div w:id="370420380">
                          <w:marLeft w:val="0"/>
                          <w:marRight w:val="0"/>
                          <w:marTop w:val="0"/>
                          <w:marBottom w:val="225"/>
                          <w:divBdr>
                            <w:top w:val="none" w:sz="0" w:space="0" w:color="auto"/>
                            <w:left w:val="none" w:sz="0" w:space="0" w:color="auto"/>
                            <w:bottom w:val="none" w:sz="0" w:space="0" w:color="auto"/>
                            <w:right w:val="none" w:sz="0" w:space="0" w:color="auto"/>
                          </w:divBdr>
                        </w:div>
                        <w:div w:id="895167320">
                          <w:marLeft w:val="0"/>
                          <w:marRight w:val="0"/>
                          <w:marTop w:val="0"/>
                          <w:marBottom w:val="225"/>
                          <w:divBdr>
                            <w:top w:val="none" w:sz="0" w:space="0" w:color="auto"/>
                            <w:left w:val="none" w:sz="0" w:space="0" w:color="auto"/>
                            <w:bottom w:val="none" w:sz="0" w:space="0" w:color="auto"/>
                            <w:right w:val="none" w:sz="0" w:space="0" w:color="auto"/>
                          </w:divBdr>
                        </w:div>
                        <w:div w:id="1990789813">
                          <w:marLeft w:val="0"/>
                          <w:marRight w:val="0"/>
                          <w:marTop w:val="0"/>
                          <w:marBottom w:val="225"/>
                          <w:divBdr>
                            <w:top w:val="none" w:sz="0" w:space="0" w:color="auto"/>
                            <w:left w:val="none" w:sz="0" w:space="0" w:color="auto"/>
                            <w:bottom w:val="none" w:sz="0" w:space="0" w:color="auto"/>
                            <w:right w:val="none" w:sz="0" w:space="0" w:color="auto"/>
                          </w:divBdr>
                        </w:div>
                        <w:div w:id="1470660132">
                          <w:marLeft w:val="0"/>
                          <w:marRight w:val="0"/>
                          <w:marTop w:val="0"/>
                          <w:marBottom w:val="225"/>
                          <w:divBdr>
                            <w:top w:val="none" w:sz="0" w:space="0" w:color="auto"/>
                            <w:left w:val="none" w:sz="0" w:space="0" w:color="auto"/>
                            <w:bottom w:val="none" w:sz="0" w:space="0" w:color="auto"/>
                            <w:right w:val="none" w:sz="0" w:space="0" w:color="auto"/>
                          </w:divBdr>
                        </w:div>
                        <w:div w:id="1342121039">
                          <w:marLeft w:val="0"/>
                          <w:marRight w:val="0"/>
                          <w:marTop w:val="0"/>
                          <w:marBottom w:val="225"/>
                          <w:divBdr>
                            <w:top w:val="none" w:sz="0" w:space="0" w:color="auto"/>
                            <w:left w:val="none" w:sz="0" w:space="0" w:color="auto"/>
                            <w:bottom w:val="none" w:sz="0" w:space="0" w:color="auto"/>
                            <w:right w:val="none" w:sz="0" w:space="0" w:color="auto"/>
                          </w:divBdr>
                        </w:div>
                        <w:div w:id="145559182">
                          <w:marLeft w:val="0"/>
                          <w:marRight w:val="0"/>
                          <w:marTop w:val="0"/>
                          <w:marBottom w:val="225"/>
                          <w:divBdr>
                            <w:top w:val="none" w:sz="0" w:space="0" w:color="auto"/>
                            <w:left w:val="none" w:sz="0" w:space="0" w:color="auto"/>
                            <w:bottom w:val="none" w:sz="0" w:space="0" w:color="auto"/>
                            <w:right w:val="none" w:sz="0" w:space="0" w:color="auto"/>
                          </w:divBdr>
                        </w:div>
                        <w:div w:id="1597979345">
                          <w:marLeft w:val="0"/>
                          <w:marRight w:val="0"/>
                          <w:marTop w:val="0"/>
                          <w:marBottom w:val="225"/>
                          <w:divBdr>
                            <w:top w:val="none" w:sz="0" w:space="0" w:color="auto"/>
                            <w:left w:val="none" w:sz="0" w:space="0" w:color="auto"/>
                            <w:bottom w:val="none" w:sz="0" w:space="0" w:color="auto"/>
                            <w:right w:val="none" w:sz="0" w:space="0" w:color="auto"/>
                          </w:divBdr>
                        </w:div>
                        <w:div w:id="132916373">
                          <w:marLeft w:val="0"/>
                          <w:marRight w:val="0"/>
                          <w:marTop w:val="0"/>
                          <w:marBottom w:val="225"/>
                          <w:divBdr>
                            <w:top w:val="none" w:sz="0" w:space="0" w:color="auto"/>
                            <w:left w:val="none" w:sz="0" w:space="0" w:color="auto"/>
                            <w:bottom w:val="none" w:sz="0" w:space="0" w:color="auto"/>
                            <w:right w:val="none" w:sz="0" w:space="0" w:color="auto"/>
                          </w:divBdr>
                        </w:div>
                        <w:div w:id="42412644">
                          <w:marLeft w:val="0"/>
                          <w:marRight w:val="0"/>
                          <w:marTop w:val="0"/>
                          <w:marBottom w:val="225"/>
                          <w:divBdr>
                            <w:top w:val="none" w:sz="0" w:space="0" w:color="auto"/>
                            <w:left w:val="none" w:sz="0" w:space="0" w:color="auto"/>
                            <w:bottom w:val="none" w:sz="0" w:space="0" w:color="auto"/>
                            <w:right w:val="none" w:sz="0" w:space="0" w:color="auto"/>
                          </w:divBdr>
                        </w:div>
                        <w:div w:id="1368213637">
                          <w:marLeft w:val="0"/>
                          <w:marRight w:val="0"/>
                          <w:marTop w:val="0"/>
                          <w:marBottom w:val="225"/>
                          <w:divBdr>
                            <w:top w:val="none" w:sz="0" w:space="0" w:color="auto"/>
                            <w:left w:val="none" w:sz="0" w:space="0" w:color="auto"/>
                            <w:bottom w:val="none" w:sz="0" w:space="0" w:color="auto"/>
                            <w:right w:val="none" w:sz="0" w:space="0" w:color="auto"/>
                          </w:divBdr>
                        </w:div>
                        <w:div w:id="871070573">
                          <w:marLeft w:val="0"/>
                          <w:marRight w:val="0"/>
                          <w:marTop w:val="0"/>
                          <w:marBottom w:val="225"/>
                          <w:divBdr>
                            <w:top w:val="none" w:sz="0" w:space="0" w:color="auto"/>
                            <w:left w:val="none" w:sz="0" w:space="0" w:color="auto"/>
                            <w:bottom w:val="none" w:sz="0" w:space="0" w:color="auto"/>
                            <w:right w:val="none" w:sz="0" w:space="0" w:color="auto"/>
                          </w:divBdr>
                        </w:div>
                        <w:div w:id="1018774123">
                          <w:marLeft w:val="0"/>
                          <w:marRight w:val="0"/>
                          <w:marTop w:val="0"/>
                          <w:marBottom w:val="225"/>
                          <w:divBdr>
                            <w:top w:val="none" w:sz="0" w:space="0" w:color="auto"/>
                            <w:left w:val="none" w:sz="0" w:space="0" w:color="auto"/>
                            <w:bottom w:val="none" w:sz="0" w:space="0" w:color="auto"/>
                            <w:right w:val="none" w:sz="0" w:space="0" w:color="auto"/>
                          </w:divBdr>
                        </w:div>
                        <w:div w:id="497577883">
                          <w:marLeft w:val="0"/>
                          <w:marRight w:val="0"/>
                          <w:marTop w:val="0"/>
                          <w:marBottom w:val="225"/>
                          <w:divBdr>
                            <w:top w:val="none" w:sz="0" w:space="0" w:color="auto"/>
                            <w:left w:val="none" w:sz="0" w:space="0" w:color="auto"/>
                            <w:bottom w:val="none" w:sz="0" w:space="0" w:color="auto"/>
                            <w:right w:val="none" w:sz="0" w:space="0" w:color="auto"/>
                          </w:divBdr>
                        </w:div>
                        <w:div w:id="826556530">
                          <w:marLeft w:val="0"/>
                          <w:marRight w:val="0"/>
                          <w:marTop w:val="0"/>
                          <w:marBottom w:val="225"/>
                          <w:divBdr>
                            <w:top w:val="none" w:sz="0" w:space="0" w:color="auto"/>
                            <w:left w:val="none" w:sz="0" w:space="0" w:color="auto"/>
                            <w:bottom w:val="none" w:sz="0" w:space="0" w:color="auto"/>
                            <w:right w:val="none" w:sz="0" w:space="0" w:color="auto"/>
                          </w:divBdr>
                        </w:div>
                        <w:div w:id="1843545982">
                          <w:marLeft w:val="0"/>
                          <w:marRight w:val="0"/>
                          <w:marTop w:val="0"/>
                          <w:marBottom w:val="225"/>
                          <w:divBdr>
                            <w:top w:val="none" w:sz="0" w:space="0" w:color="auto"/>
                            <w:left w:val="none" w:sz="0" w:space="0" w:color="auto"/>
                            <w:bottom w:val="none" w:sz="0" w:space="0" w:color="auto"/>
                            <w:right w:val="none" w:sz="0" w:space="0" w:color="auto"/>
                          </w:divBdr>
                        </w:div>
                        <w:div w:id="1347171745">
                          <w:marLeft w:val="0"/>
                          <w:marRight w:val="0"/>
                          <w:marTop w:val="0"/>
                          <w:marBottom w:val="225"/>
                          <w:divBdr>
                            <w:top w:val="none" w:sz="0" w:space="0" w:color="auto"/>
                            <w:left w:val="none" w:sz="0" w:space="0" w:color="auto"/>
                            <w:bottom w:val="none" w:sz="0" w:space="0" w:color="auto"/>
                            <w:right w:val="none" w:sz="0" w:space="0" w:color="auto"/>
                          </w:divBdr>
                        </w:div>
                        <w:div w:id="2041588956">
                          <w:marLeft w:val="0"/>
                          <w:marRight w:val="0"/>
                          <w:marTop w:val="0"/>
                          <w:marBottom w:val="225"/>
                          <w:divBdr>
                            <w:top w:val="none" w:sz="0" w:space="0" w:color="auto"/>
                            <w:left w:val="none" w:sz="0" w:space="0" w:color="auto"/>
                            <w:bottom w:val="none" w:sz="0" w:space="0" w:color="auto"/>
                            <w:right w:val="none" w:sz="0" w:space="0" w:color="auto"/>
                          </w:divBdr>
                        </w:div>
                        <w:div w:id="1980843376">
                          <w:marLeft w:val="0"/>
                          <w:marRight w:val="0"/>
                          <w:marTop w:val="0"/>
                          <w:marBottom w:val="225"/>
                          <w:divBdr>
                            <w:top w:val="none" w:sz="0" w:space="0" w:color="auto"/>
                            <w:left w:val="none" w:sz="0" w:space="0" w:color="auto"/>
                            <w:bottom w:val="none" w:sz="0" w:space="0" w:color="auto"/>
                            <w:right w:val="none" w:sz="0" w:space="0" w:color="auto"/>
                          </w:divBdr>
                        </w:div>
                        <w:div w:id="1746217749">
                          <w:marLeft w:val="0"/>
                          <w:marRight w:val="0"/>
                          <w:marTop w:val="0"/>
                          <w:marBottom w:val="225"/>
                          <w:divBdr>
                            <w:top w:val="none" w:sz="0" w:space="0" w:color="auto"/>
                            <w:left w:val="none" w:sz="0" w:space="0" w:color="auto"/>
                            <w:bottom w:val="none" w:sz="0" w:space="0" w:color="auto"/>
                            <w:right w:val="none" w:sz="0" w:space="0" w:color="auto"/>
                          </w:divBdr>
                        </w:div>
                        <w:div w:id="1469977542">
                          <w:marLeft w:val="0"/>
                          <w:marRight w:val="0"/>
                          <w:marTop w:val="0"/>
                          <w:marBottom w:val="225"/>
                          <w:divBdr>
                            <w:top w:val="none" w:sz="0" w:space="0" w:color="auto"/>
                            <w:left w:val="none" w:sz="0" w:space="0" w:color="auto"/>
                            <w:bottom w:val="none" w:sz="0" w:space="0" w:color="auto"/>
                            <w:right w:val="none" w:sz="0" w:space="0" w:color="auto"/>
                          </w:divBdr>
                        </w:div>
                        <w:div w:id="863443927">
                          <w:marLeft w:val="0"/>
                          <w:marRight w:val="0"/>
                          <w:marTop w:val="0"/>
                          <w:marBottom w:val="225"/>
                          <w:divBdr>
                            <w:top w:val="none" w:sz="0" w:space="0" w:color="auto"/>
                            <w:left w:val="none" w:sz="0" w:space="0" w:color="auto"/>
                            <w:bottom w:val="none" w:sz="0" w:space="0" w:color="auto"/>
                            <w:right w:val="none" w:sz="0" w:space="0" w:color="auto"/>
                          </w:divBdr>
                        </w:div>
                        <w:div w:id="361126149">
                          <w:marLeft w:val="0"/>
                          <w:marRight w:val="0"/>
                          <w:marTop w:val="0"/>
                          <w:marBottom w:val="225"/>
                          <w:divBdr>
                            <w:top w:val="none" w:sz="0" w:space="0" w:color="auto"/>
                            <w:left w:val="none" w:sz="0" w:space="0" w:color="auto"/>
                            <w:bottom w:val="none" w:sz="0" w:space="0" w:color="auto"/>
                            <w:right w:val="none" w:sz="0" w:space="0" w:color="auto"/>
                          </w:divBdr>
                        </w:div>
                        <w:div w:id="712192643">
                          <w:marLeft w:val="0"/>
                          <w:marRight w:val="0"/>
                          <w:marTop w:val="0"/>
                          <w:marBottom w:val="225"/>
                          <w:divBdr>
                            <w:top w:val="none" w:sz="0" w:space="0" w:color="auto"/>
                            <w:left w:val="none" w:sz="0" w:space="0" w:color="auto"/>
                            <w:bottom w:val="none" w:sz="0" w:space="0" w:color="auto"/>
                            <w:right w:val="none" w:sz="0" w:space="0" w:color="auto"/>
                          </w:divBdr>
                        </w:div>
                        <w:div w:id="1665861544">
                          <w:marLeft w:val="0"/>
                          <w:marRight w:val="0"/>
                          <w:marTop w:val="0"/>
                          <w:marBottom w:val="225"/>
                          <w:divBdr>
                            <w:top w:val="none" w:sz="0" w:space="0" w:color="auto"/>
                            <w:left w:val="none" w:sz="0" w:space="0" w:color="auto"/>
                            <w:bottom w:val="none" w:sz="0" w:space="0" w:color="auto"/>
                            <w:right w:val="none" w:sz="0" w:space="0" w:color="auto"/>
                          </w:divBdr>
                        </w:div>
                        <w:div w:id="1075468962">
                          <w:marLeft w:val="0"/>
                          <w:marRight w:val="0"/>
                          <w:marTop w:val="0"/>
                          <w:marBottom w:val="225"/>
                          <w:divBdr>
                            <w:top w:val="none" w:sz="0" w:space="0" w:color="auto"/>
                            <w:left w:val="none" w:sz="0" w:space="0" w:color="auto"/>
                            <w:bottom w:val="none" w:sz="0" w:space="0" w:color="auto"/>
                            <w:right w:val="none" w:sz="0" w:space="0" w:color="auto"/>
                          </w:divBdr>
                        </w:div>
                        <w:div w:id="364910016">
                          <w:marLeft w:val="0"/>
                          <w:marRight w:val="0"/>
                          <w:marTop w:val="0"/>
                          <w:marBottom w:val="225"/>
                          <w:divBdr>
                            <w:top w:val="none" w:sz="0" w:space="0" w:color="auto"/>
                            <w:left w:val="none" w:sz="0" w:space="0" w:color="auto"/>
                            <w:bottom w:val="none" w:sz="0" w:space="0" w:color="auto"/>
                            <w:right w:val="none" w:sz="0" w:space="0" w:color="auto"/>
                          </w:divBdr>
                        </w:div>
                        <w:div w:id="74977969">
                          <w:marLeft w:val="0"/>
                          <w:marRight w:val="0"/>
                          <w:marTop w:val="0"/>
                          <w:marBottom w:val="225"/>
                          <w:divBdr>
                            <w:top w:val="none" w:sz="0" w:space="0" w:color="auto"/>
                            <w:left w:val="none" w:sz="0" w:space="0" w:color="auto"/>
                            <w:bottom w:val="none" w:sz="0" w:space="0" w:color="auto"/>
                            <w:right w:val="none" w:sz="0" w:space="0" w:color="auto"/>
                          </w:divBdr>
                        </w:div>
                        <w:div w:id="660423657">
                          <w:marLeft w:val="0"/>
                          <w:marRight w:val="0"/>
                          <w:marTop w:val="0"/>
                          <w:marBottom w:val="225"/>
                          <w:divBdr>
                            <w:top w:val="none" w:sz="0" w:space="0" w:color="auto"/>
                            <w:left w:val="none" w:sz="0" w:space="0" w:color="auto"/>
                            <w:bottom w:val="none" w:sz="0" w:space="0" w:color="auto"/>
                            <w:right w:val="none" w:sz="0" w:space="0" w:color="auto"/>
                          </w:divBdr>
                        </w:div>
                        <w:div w:id="1858150460">
                          <w:marLeft w:val="0"/>
                          <w:marRight w:val="0"/>
                          <w:marTop w:val="0"/>
                          <w:marBottom w:val="225"/>
                          <w:divBdr>
                            <w:top w:val="none" w:sz="0" w:space="0" w:color="auto"/>
                            <w:left w:val="none" w:sz="0" w:space="0" w:color="auto"/>
                            <w:bottom w:val="none" w:sz="0" w:space="0" w:color="auto"/>
                            <w:right w:val="none" w:sz="0" w:space="0" w:color="auto"/>
                          </w:divBdr>
                        </w:div>
                        <w:div w:id="798451857">
                          <w:marLeft w:val="0"/>
                          <w:marRight w:val="0"/>
                          <w:marTop w:val="0"/>
                          <w:marBottom w:val="0"/>
                          <w:divBdr>
                            <w:top w:val="none" w:sz="0" w:space="0" w:color="auto"/>
                            <w:left w:val="none" w:sz="0" w:space="0" w:color="auto"/>
                            <w:bottom w:val="none" w:sz="0" w:space="0" w:color="auto"/>
                            <w:right w:val="none" w:sz="0" w:space="0" w:color="auto"/>
                          </w:divBdr>
                        </w:div>
                        <w:div w:id="863785417">
                          <w:marLeft w:val="0"/>
                          <w:marRight w:val="0"/>
                          <w:marTop w:val="0"/>
                          <w:marBottom w:val="0"/>
                          <w:divBdr>
                            <w:top w:val="none" w:sz="0" w:space="0" w:color="auto"/>
                            <w:left w:val="none" w:sz="0" w:space="0" w:color="auto"/>
                            <w:bottom w:val="none" w:sz="0" w:space="0" w:color="auto"/>
                            <w:right w:val="none" w:sz="0" w:space="0" w:color="auto"/>
                          </w:divBdr>
                        </w:div>
                        <w:div w:id="570698225">
                          <w:marLeft w:val="0"/>
                          <w:marRight w:val="0"/>
                          <w:marTop w:val="0"/>
                          <w:marBottom w:val="225"/>
                          <w:divBdr>
                            <w:top w:val="none" w:sz="0" w:space="0" w:color="auto"/>
                            <w:left w:val="none" w:sz="0" w:space="0" w:color="auto"/>
                            <w:bottom w:val="none" w:sz="0" w:space="0" w:color="auto"/>
                            <w:right w:val="none" w:sz="0" w:space="0" w:color="auto"/>
                          </w:divBdr>
                        </w:div>
                        <w:div w:id="378408263">
                          <w:marLeft w:val="0"/>
                          <w:marRight w:val="0"/>
                          <w:marTop w:val="0"/>
                          <w:marBottom w:val="225"/>
                          <w:divBdr>
                            <w:top w:val="none" w:sz="0" w:space="0" w:color="auto"/>
                            <w:left w:val="none" w:sz="0" w:space="0" w:color="auto"/>
                            <w:bottom w:val="none" w:sz="0" w:space="0" w:color="auto"/>
                            <w:right w:val="none" w:sz="0" w:space="0" w:color="auto"/>
                          </w:divBdr>
                        </w:div>
                        <w:div w:id="2042778010">
                          <w:marLeft w:val="0"/>
                          <w:marRight w:val="0"/>
                          <w:marTop w:val="0"/>
                          <w:marBottom w:val="225"/>
                          <w:divBdr>
                            <w:top w:val="none" w:sz="0" w:space="0" w:color="auto"/>
                            <w:left w:val="none" w:sz="0" w:space="0" w:color="auto"/>
                            <w:bottom w:val="none" w:sz="0" w:space="0" w:color="auto"/>
                            <w:right w:val="none" w:sz="0" w:space="0" w:color="auto"/>
                          </w:divBdr>
                        </w:div>
                        <w:div w:id="635254477">
                          <w:marLeft w:val="0"/>
                          <w:marRight w:val="0"/>
                          <w:marTop w:val="0"/>
                          <w:marBottom w:val="225"/>
                          <w:divBdr>
                            <w:top w:val="none" w:sz="0" w:space="0" w:color="auto"/>
                            <w:left w:val="none" w:sz="0" w:space="0" w:color="auto"/>
                            <w:bottom w:val="none" w:sz="0" w:space="0" w:color="auto"/>
                            <w:right w:val="none" w:sz="0" w:space="0" w:color="auto"/>
                          </w:divBdr>
                        </w:div>
                        <w:div w:id="2025472782">
                          <w:marLeft w:val="0"/>
                          <w:marRight w:val="0"/>
                          <w:marTop w:val="0"/>
                          <w:marBottom w:val="225"/>
                          <w:divBdr>
                            <w:top w:val="none" w:sz="0" w:space="0" w:color="auto"/>
                            <w:left w:val="none" w:sz="0" w:space="0" w:color="auto"/>
                            <w:bottom w:val="none" w:sz="0" w:space="0" w:color="auto"/>
                            <w:right w:val="none" w:sz="0" w:space="0" w:color="auto"/>
                          </w:divBdr>
                        </w:div>
                        <w:div w:id="475414845">
                          <w:marLeft w:val="0"/>
                          <w:marRight w:val="0"/>
                          <w:marTop w:val="0"/>
                          <w:marBottom w:val="225"/>
                          <w:divBdr>
                            <w:top w:val="none" w:sz="0" w:space="0" w:color="auto"/>
                            <w:left w:val="none" w:sz="0" w:space="0" w:color="auto"/>
                            <w:bottom w:val="none" w:sz="0" w:space="0" w:color="auto"/>
                            <w:right w:val="none" w:sz="0" w:space="0" w:color="auto"/>
                          </w:divBdr>
                        </w:div>
                        <w:div w:id="1240137792">
                          <w:marLeft w:val="0"/>
                          <w:marRight w:val="0"/>
                          <w:marTop w:val="0"/>
                          <w:marBottom w:val="225"/>
                          <w:divBdr>
                            <w:top w:val="none" w:sz="0" w:space="0" w:color="auto"/>
                            <w:left w:val="none" w:sz="0" w:space="0" w:color="auto"/>
                            <w:bottom w:val="none" w:sz="0" w:space="0" w:color="auto"/>
                            <w:right w:val="none" w:sz="0" w:space="0" w:color="auto"/>
                          </w:divBdr>
                        </w:div>
                        <w:div w:id="755128492">
                          <w:marLeft w:val="0"/>
                          <w:marRight w:val="0"/>
                          <w:marTop w:val="0"/>
                          <w:marBottom w:val="225"/>
                          <w:divBdr>
                            <w:top w:val="none" w:sz="0" w:space="0" w:color="auto"/>
                            <w:left w:val="none" w:sz="0" w:space="0" w:color="auto"/>
                            <w:bottom w:val="none" w:sz="0" w:space="0" w:color="auto"/>
                            <w:right w:val="none" w:sz="0" w:space="0" w:color="auto"/>
                          </w:divBdr>
                        </w:div>
                        <w:div w:id="1670400517">
                          <w:marLeft w:val="0"/>
                          <w:marRight w:val="0"/>
                          <w:marTop w:val="0"/>
                          <w:marBottom w:val="225"/>
                          <w:divBdr>
                            <w:top w:val="none" w:sz="0" w:space="0" w:color="auto"/>
                            <w:left w:val="none" w:sz="0" w:space="0" w:color="auto"/>
                            <w:bottom w:val="none" w:sz="0" w:space="0" w:color="auto"/>
                            <w:right w:val="none" w:sz="0" w:space="0" w:color="auto"/>
                          </w:divBdr>
                        </w:div>
                        <w:div w:id="1103958606">
                          <w:marLeft w:val="0"/>
                          <w:marRight w:val="0"/>
                          <w:marTop w:val="0"/>
                          <w:marBottom w:val="225"/>
                          <w:divBdr>
                            <w:top w:val="none" w:sz="0" w:space="0" w:color="auto"/>
                            <w:left w:val="none" w:sz="0" w:space="0" w:color="auto"/>
                            <w:bottom w:val="none" w:sz="0" w:space="0" w:color="auto"/>
                            <w:right w:val="none" w:sz="0" w:space="0" w:color="auto"/>
                          </w:divBdr>
                        </w:div>
                        <w:div w:id="1214345064">
                          <w:marLeft w:val="0"/>
                          <w:marRight w:val="0"/>
                          <w:marTop w:val="0"/>
                          <w:marBottom w:val="225"/>
                          <w:divBdr>
                            <w:top w:val="none" w:sz="0" w:space="0" w:color="auto"/>
                            <w:left w:val="none" w:sz="0" w:space="0" w:color="auto"/>
                            <w:bottom w:val="none" w:sz="0" w:space="0" w:color="auto"/>
                            <w:right w:val="none" w:sz="0" w:space="0" w:color="auto"/>
                          </w:divBdr>
                        </w:div>
                        <w:div w:id="609581184">
                          <w:marLeft w:val="0"/>
                          <w:marRight w:val="0"/>
                          <w:marTop w:val="0"/>
                          <w:marBottom w:val="225"/>
                          <w:divBdr>
                            <w:top w:val="none" w:sz="0" w:space="0" w:color="auto"/>
                            <w:left w:val="none" w:sz="0" w:space="0" w:color="auto"/>
                            <w:bottom w:val="none" w:sz="0" w:space="0" w:color="auto"/>
                            <w:right w:val="none" w:sz="0" w:space="0" w:color="auto"/>
                          </w:divBdr>
                        </w:div>
                        <w:div w:id="2129856076">
                          <w:marLeft w:val="0"/>
                          <w:marRight w:val="0"/>
                          <w:marTop w:val="0"/>
                          <w:marBottom w:val="225"/>
                          <w:divBdr>
                            <w:top w:val="none" w:sz="0" w:space="0" w:color="auto"/>
                            <w:left w:val="none" w:sz="0" w:space="0" w:color="auto"/>
                            <w:bottom w:val="none" w:sz="0" w:space="0" w:color="auto"/>
                            <w:right w:val="none" w:sz="0" w:space="0" w:color="auto"/>
                          </w:divBdr>
                        </w:div>
                        <w:div w:id="263223594">
                          <w:marLeft w:val="0"/>
                          <w:marRight w:val="0"/>
                          <w:marTop w:val="0"/>
                          <w:marBottom w:val="225"/>
                          <w:divBdr>
                            <w:top w:val="none" w:sz="0" w:space="0" w:color="auto"/>
                            <w:left w:val="none" w:sz="0" w:space="0" w:color="auto"/>
                            <w:bottom w:val="none" w:sz="0" w:space="0" w:color="auto"/>
                            <w:right w:val="none" w:sz="0" w:space="0" w:color="auto"/>
                          </w:divBdr>
                        </w:div>
                        <w:div w:id="1736079679">
                          <w:marLeft w:val="0"/>
                          <w:marRight w:val="0"/>
                          <w:marTop w:val="0"/>
                          <w:marBottom w:val="225"/>
                          <w:divBdr>
                            <w:top w:val="none" w:sz="0" w:space="0" w:color="auto"/>
                            <w:left w:val="none" w:sz="0" w:space="0" w:color="auto"/>
                            <w:bottom w:val="none" w:sz="0" w:space="0" w:color="auto"/>
                            <w:right w:val="none" w:sz="0" w:space="0" w:color="auto"/>
                          </w:divBdr>
                        </w:div>
                        <w:div w:id="310914715">
                          <w:marLeft w:val="0"/>
                          <w:marRight w:val="0"/>
                          <w:marTop w:val="0"/>
                          <w:marBottom w:val="225"/>
                          <w:divBdr>
                            <w:top w:val="none" w:sz="0" w:space="0" w:color="auto"/>
                            <w:left w:val="none" w:sz="0" w:space="0" w:color="auto"/>
                            <w:bottom w:val="none" w:sz="0" w:space="0" w:color="auto"/>
                            <w:right w:val="none" w:sz="0" w:space="0" w:color="auto"/>
                          </w:divBdr>
                        </w:div>
                        <w:div w:id="382755834">
                          <w:marLeft w:val="0"/>
                          <w:marRight w:val="0"/>
                          <w:marTop w:val="0"/>
                          <w:marBottom w:val="225"/>
                          <w:divBdr>
                            <w:top w:val="none" w:sz="0" w:space="0" w:color="auto"/>
                            <w:left w:val="none" w:sz="0" w:space="0" w:color="auto"/>
                            <w:bottom w:val="none" w:sz="0" w:space="0" w:color="auto"/>
                            <w:right w:val="none" w:sz="0" w:space="0" w:color="auto"/>
                          </w:divBdr>
                        </w:div>
                        <w:div w:id="604771159">
                          <w:marLeft w:val="0"/>
                          <w:marRight w:val="0"/>
                          <w:marTop w:val="0"/>
                          <w:marBottom w:val="225"/>
                          <w:divBdr>
                            <w:top w:val="none" w:sz="0" w:space="0" w:color="auto"/>
                            <w:left w:val="none" w:sz="0" w:space="0" w:color="auto"/>
                            <w:bottom w:val="none" w:sz="0" w:space="0" w:color="auto"/>
                            <w:right w:val="none" w:sz="0" w:space="0" w:color="auto"/>
                          </w:divBdr>
                        </w:div>
                        <w:div w:id="2125346653">
                          <w:marLeft w:val="0"/>
                          <w:marRight w:val="0"/>
                          <w:marTop w:val="0"/>
                          <w:marBottom w:val="0"/>
                          <w:divBdr>
                            <w:top w:val="none" w:sz="0" w:space="0" w:color="auto"/>
                            <w:left w:val="none" w:sz="0" w:space="0" w:color="auto"/>
                            <w:bottom w:val="none" w:sz="0" w:space="0" w:color="auto"/>
                            <w:right w:val="none" w:sz="0" w:space="0" w:color="auto"/>
                          </w:divBdr>
                        </w:div>
                        <w:div w:id="82068424">
                          <w:marLeft w:val="0"/>
                          <w:marRight w:val="0"/>
                          <w:marTop w:val="0"/>
                          <w:marBottom w:val="225"/>
                          <w:divBdr>
                            <w:top w:val="none" w:sz="0" w:space="0" w:color="auto"/>
                            <w:left w:val="none" w:sz="0" w:space="0" w:color="auto"/>
                            <w:bottom w:val="none" w:sz="0" w:space="0" w:color="auto"/>
                            <w:right w:val="none" w:sz="0" w:space="0" w:color="auto"/>
                          </w:divBdr>
                        </w:div>
                        <w:div w:id="1859847489">
                          <w:marLeft w:val="0"/>
                          <w:marRight w:val="0"/>
                          <w:marTop w:val="0"/>
                          <w:marBottom w:val="225"/>
                          <w:divBdr>
                            <w:top w:val="none" w:sz="0" w:space="0" w:color="auto"/>
                            <w:left w:val="none" w:sz="0" w:space="0" w:color="auto"/>
                            <w:bottom w:val="none" w:sz="0" w:space="0" w:color="auto"/>
                            <w:right w:val="none" w:sz="0" w:space="0" w:color="auto"/>
                          </w:divBdr>
                        </w:div>
                        <w:div w:id="85814300">
                          <w:marLeft w:val="0"/>
                          <w:marRight w:val="0"/>
                          <w:marTop w:val="0"/>
                          <w:marBottom w:val="225"/>
                          <w:divBdr>
                            <w:top w:val="none" w:sz="0" w:space="0" w:color="auto"/>
                            <w:left w:val="none" w:sz="0" w:space="0" w:color="auto"/>
                            <w:bottom w:val="none" w:sz="0" w:space="0" w:color="auto"/>
                            <w:right w:val="none" w:sz="0" w:space="0" w:color="auto"/>
                          </w:divBdr>
                        </w:div>
                        <w:div w:id="459030280">
                          <w:marLeft w:val="0"/>
                          <w:marRight w:val="0"/>
                          <w:marTop w:val="0"/>
                          <w:marBottom w:val="225"/>
                          <w:divBdr>
                            <w:top w:val="none" w:sz="0" w:space="0" w:color="auto"/>
                            <w:left w:val="none" w:sz="0" w:space="0" w:color="auto"/>
                            <w:bottom w:val="none" w:sz="0" w:space="0" w:color="auto"/>
                            <w:right w:val="none" w:sz="0" w:space="0" w:color="auto"/>
                          </w:divBdr>
                        </w:div>
                        <w:div w:id="529729774">
                          <w:marLeft w:val="0"/>
                          <w:marRight w:val="0"/>
                          <w:marTop w:val="0"/>
                          <w:marBottom w:val="225"/>
                          <w:divBdr>
                            <w:top w:val="none" w:sz="0" w:space="0" w:color="auto"/>
                            <w:left w:val="none" w:sz="0" w:space="0" w:color="auto"/>
                            <w:bottom w:val="none" w:sz="0" w:space="0" w:color="auto"/>
                            <w:right w:val="none" w:sz="0" w:space="0" w:color="auto"/>
                          </w:divBdr>
                        </w:div>
                        <w:div w:id="165706271">
                          <w:marLeft w:val="0"/>
                          <w:marRight w:val="0"/>
                          <w:marTop w:val="0"/>
                          <w:marBottom w:val="225"/>
                          <w:divBdr>
                            <w:top w:val="none" w:sz="0" w:space="0" w:color="auto"/>
                            <w:left w:val="none" w:sz="0" w:space="0" w:color="auto"/>
                            <w:bottom w:val="none" w:sz="0" w:space="0" w:color="auto"/>
                            <w:right w:val="none" w:sz="0" w:space="0" w:color="auto"/>
                          </w:divBdr>
                        </w:div>
                        <w:div w:id="694576692">
                          <w:marLeft w:val="0"/>
                          <w:marRight w:val="0"/>
                          <w:marTop w:val="0"/>
                          <w:marBottom w:val="225"/>
                          <w:divBdr>
                            <w:top w:val="none" w:sz="0" w:space="0" w:color="auto"/>
                            <w:left w:val="none" w:sz="0" w:space="0" w:color="auto"/>
                            <w:bottom w:val="none" w:sz="0" w:space="0" w:color="auto"/>
                            <w:right w:val="none" w:sz="0" w:space="0" w:color="auto"/>
                          </w:divBdr>
                        </w:div>
                        <w:div w:id="149296804">
                          <w:marLeft w:val="0"/>
                          <w:marRight w:val="0"/>
                          <w:marTop w:val="0"/>
                          <w:marBottom w:val="225"/>
                          <w:divBdr>
                            <w:top w:val="none" w:sz="0" w:space="0" w:color="auto"/>
                            <w:left w:val="none" w:sz="0" w:space="0" w:color="auto"/>
                            <w:bottom w:val="none" w:sz="0" w:space="0" w:color="auto"/>
                            <w:right w:val="none" w:sz="0" w:space="0" w:color="auto"/>
                          </w:divBdr>
                        </w:div>
                        <w:div w:id="756248190">
                          <w:marLeft w:val="0"/>
                          <w:marRight w:val="0"/>
                          <w:marTop w:val="0"/>
                          <w:marBottom w:val="0"/>
                          <w:divBdr>
                            <w:top w:val="none" w:sz="0" w:space="0" w:color="auto"/>
                            <w:left w:val="none" w:sz="0" w:space="0" w:color="auto"/>
                            <w:bottom w:val="none" w:sz="0" w:space="0" w:color="auto"/>
                            <w:right w:val="none" w:sz="0" w:space="0" w:color="auto"/>
                          </w:divBdr>
                        </w:div>
                        <w:div w:id="239367234">
                          <w:marLeft w:val="0"/>
                          <w:marRight w:val="0"/>
                          <w:marTop w:val="0"/>
                          <w:marBottom w:val="225"/>
                          <w:divBdr>
                            <w:top w:val="none" w:sz="0" w:space="0" w:color="auto"/>
                            <w:left w:val="none" w:sz="0" w:space="0" w:color="auto"/>
                            <w:bottom w:val="none" w:sz="0" w:space="0" w:color="auto"/>
                            <w:right w:val="none" w:sz="0" w:space="0" w:color="auto"/>
                          </w:divBdr>
                        </w:div>
                        <w:div w:id="1095250097">
                          <w:marLeft w:val="0"/>
                          <w:marRight w:val="0"/>
                          <w:marTop w:val="0"/>
                          <w:marBottom w:val="225"/>
                          <w:divBdr>
                            <w:top w:val="none" w:sz="0" w:space="0" w:color="auto"/>
                            <w:left w:val="none" w:sz="0" w:space="0" w:color="auto"/>
                            <w:bottom w:val="none" w:sz="0" w:space="0" w:color="auto"/>
                            <w:right w:val="none" w:sz="0" w:space="0" w:color="auto"/>
                          </w:divBdr>
                        </w:div>
                        <w:div w:id="492726605">
                          <w:marLeft w:val="0"/>
                          <w:marRight w:val="0"/>
                          <w:marTop w:val="0"/>
                          <w:marBottom w:val="225"/>
                          <w:divBdr>
                            <w:top w:val="none" w:sz="0" w:space="0" w:color="auto"/>
                            <w:left w:val="none" w:sz="0" w:space="0" w:color="auto"/>
                            <w:bottom w:val="none" w:sz="0" w:space="0" w:color="auto"/>
                            <w:right w:val="none" w:sz="0" w:space="0" w:color="auto"/>
                          </w:divBdr>
                        </w:div>
                        <w:div w:id="1536039133">
                          <w:marLeft w:val="0"/>
                          <w:marRight w:val="0"/>
                          <w:marTop w:val="0"/>
                          <w:marBottom w:val="225"/>
                          <w:divBdr>
                            <w:top w:val="none" w:sz="0" w:space="0" w:color="auto"/>
                            <w:left w:val="none" w:sz="0" w:space="0" w:color="auto"/>
                            <w:bottom w:val="none" w:sz="0" w:space="0" w:color="auto"/>
                            <w:right w:val="none" w:sz="0" w:space="0" w:color="auto"/>
                          </w:divBdr>
                        </w:div>
                        <w:div w:id="1551379737">
                          <w:marLeft w:val="0"/>
                          <w:marRight w:val="0"/>
                          <w:marTop w:val="0"/>
                          <w:marBottom w:val="225"/>
                          <w:divBdr>
                            <w:top w:val="none" w:sz="0" w:space="0" w:color="auto"/>
                            <w:left w:val="none" w:sz="0" w:space="0" w:color="auto"/>
                            <w:bottom w:val="none" w:sz="0" w:space="0" w:color="auto"/>
                            <w:right w:val="none" w:sz="0" w:space="0" w:color="auto"/>
                          </w:divBdr>
                        </w:div>
                        <w:div w:id="597104424">
                          <w:marLeft w:val="0"/>
                          <w:marRight w:val="0"/>
                          <w:marTop w:val="0"/>
                          <w:marBottom w:val="225"/>
                          <w:divBdr>
                            <w:top w:val="none" w:sz="0" w:space="0" w:color="auto"/>
                            <w:left w:val="none" w:sz="0" w:space="0" w:color="auto"/>
                            <w:bottom w:val="none" w:sz="0" w:space="0" w:color="auto"/>
                            <w:right w:val="none" w:sz="0" w:space="0" w:color="auto"/>
                          </w:divBdr>
                        </w:div>
                        <w:div w:id="2015261649">
                          <w:marLeft w:val="0"/>
                          <w:marRight w:val="0"/>
                          <w:marTop w:val="0"/>
                          <w:marBottom w:val="225"/>
                          <w:divBdr>
                            <w:top w:val="none" w:sz="0" w:space="0" w:color="auto"/>
                            <w:left w:val="none" w:sz="0" w:space="0" w:color="auto"/>
                            <w:bottom w:val="none" w:sz="0" w:space="0" w:color="auto"/>
                            <w:right w:val="none" w:sz="0" w:space="0" w:color="auto"/>
                          </w:divBdr>
                        </w:div>
                        <w:div w:id="1353798017">
                          <w:marLeft w:val="0"/>
                          <w:marRight w:val="0"/>
                          <w:marTop w:val="0"/>
                          <w:marBottom w:val="225"/>
                          <w:divBdr>
                            <w:top w:val="none" w:sz="0" w:space="0" w:color="auto"/>
                            <w:left w:val="none" w:sz="0" w:space="0" w:color="auto"/>
                            <w:bottom w:val="none" w:sz="0" w:space="0" w:color="auto"/>
                            <w:right w:val="none" w:sz="0" w:space="0" w:color="auto"/>
                          </w:divBdr>
                        </w:div>
                        <w:div w:id="1639259491">
                          <w:marLeft w:val="0"/>
                          <w:marRight w:val="0"/>
                          <w:marTop w:val="0"/>
                          <w:marBottom w:val="225"/>
                          <w:divBdr>
                            <w:top w:val="none" w:sz="0" w:space="0" w:color="auto"/>
                            <w:left w:val="none" w:sz="0" w:space="0" w:color="auto"/>
                            <w:bottom w:val="none" w:sz="0" w:space="0" w:color="auto"/>
                            <w:right w:val="none" w:sz="0" w:space="0" w:color="auto"/>
                          </w:divBdr>
                        </w:div>
                        <w:div w:id="2047488549">
                          <w:marLeft w:val="0"/>
                          <w:marRight w:val="0"/>
                          <w:marTop w:val="0"/>
                          <w:marBottom w:val="225"/>
                          <w:divBdr>
                            <w:top w:val="none" w:sz="0" w:space="0" w:color="auto"/>
                            <w:left w:val="none" w:sz="0" w:space="0" w:color="auto"/>
                            <w:bottom w:val="none" w:sz="0" w:space="0" w:color="auto"/>
                            <w:right w:val="none" w:sz="0" w:space="0" w:color="auto"/>
                          </w:divBdr>
                        </w:div>
                        <w:div w:id="1193883252">
                          <w:marLeft w:val="0"/>
                          <w:marRight w:val="0"/>
                          <w:marTop w:val="0"/>
                          <w:marBottom w:val="225"/>
                          <w:divBdr>
                            <w:top w:val="none" w:sz="0" w:space="0" w:color="auto"/>
                            <w:left w:val="none" w:sz="0" w:space="0" w:color="auto"/>
                            <w:bottom w:val="none" w:sz="0" w:space="0" w:color="auto"/>
                            <w:right w:val="none" w:sz="0" w:space="0" w:color="auto"/>
                          </w:divBdr>
                        </w:div>
                        <w:div w:id="654530714">
                          <w:marLeft w:val="0"/>
                          <w:marRight w:val="0"/>
                          <w:marTop w:val="0"/>
                          <w:marBottom w:val="225"/>
                          <w:divBdr>
                            <w:top w:val="none" w:sz="0" w:space="0" w:color="auto"/>
                            <w:left w:val="none" w:sz="0" w:space="0" w:color="auto"/>
                            <w:bottom w:val="none" w:sz="0" w:space="0" w:color="auto"/>
                            <w:right w:val="none" w:sz="0" w:space="0" w:color="auto"/>
                          </w:divBdr>
                        </w:div>
                        <w:div w:id="870218135">
                          <w:marLeft w:val="0"/>
                          <w:marRight w:val="0"/>
                          <w:marTop w:val="0"/>
                          <w:marBottom w:val="225"/>
                          <w:divBdr>
                            <w:top w:val="none" w:sz="0" w:space="0" w:color="auto"/>
                            <w:left w:val="none" w:sz="0" w:space="0" w:color="auto"/>
                            <w:bottom w:val="none" w:sz="0" w:space="0" w:color="auto"/>
                            <w:right w:val="none" w:sz="0" w:space="0" w:color="auto"/>
                          </w:divBdr>
                        </w:div>
                        <w:div w:id="1051081015">
                          <w:marLeft w:val="0"/>
                          <w:marRight w:val="0"/>
                          <w:marTop w:val="0"/>
                          <w:marBottom w:val="225"/>
                          <w:divBdr>
                            <w:top w:val="none" w:sz="0" w:space="0" w:color="auto"/>
                            <w:left w:val="none" w:sz="0" w:space="0" w:color="auto"/>
                            <w:bottom w:val="none" w:sz="0" w:space="0" w:color="auto"/>
                            <w:right w:val="none" w:sz="0" w:space="0" w:color="auto"/>
                          </w:divBdr>
                        </w:div>
                        <w:div w:id="2092238452">
                          <w:marLeft w:val="0"/>
                          <w:marRight w:val="0"/>
                          <w:marTop w:val="0"/>
                          <w:marBottom w:val="225"/>
                          <w:divBdr>
                            <w:top w:val="none" w:sz="0" w:space="0" w:color="auto"/>
                            <w:left w:val="none" w:sz="0" w:space="0" w:color="auto"/>
                            <w:bottom w:val="none" w:sz="0" w:space="0" w:color="auto"/>
                            <w:right w:val="none" w:sz="0" w:space="0" w:color="auto"/>
                          </w:divBdr>
                        </w:div>
                        <w:div w:id="186332852">
                          <w:marLeft w:val="0"/>
                          <w:marRight w:val="0"/>
                          <w:marTop w:val="0"/>
                          <w:marBottom w:val="0"/>
                          <w:divBdr>
                            <w:top w:val="none" w:sz="0" w:space="0" w:color="auto"/>
                            <w:left w:val="none" w:sz="0" w:space="0" w:color="auto"/>
                            <w:bottom w:val="none" w:sz="0" w:space="0" w:color="auto"/>
                            <w:right w:val="none" w:sz="0" w:space="0" w:color="auto"/>
                          </w:divBdr>
                        </w:div>
                        <w:div w:id="479812141">
                          <w:marLeft w:val="0"/>
                          <w:marRight w:val="0"/>
                          <w:marTop w:val="0"/>
                          <w:marBottom w:val="225"/>
                          <w:divBdr>
                            <w:top w:val="none" w:sz="0" w:space="0" w:color="auto"/>
                            <w:left w:val="none" w:sz="0" w:space="0" w:color="auto"/>
                            <w:bottom w:val="none" w:sz="0" w:space="0" w:color="auto"/>
                            <w:right w:val="none" w:sz="0" w:space="0" w:color="auto"/>
                          </w:divBdr>
                        </w:div>
                        <w:div w:id="634987604">
                          <w:marLeft w:val="0"/>
                          <w:marRight w:val="0"/>
                          <w:marTop w:val="0"/>
                          <w:marBottom w:val="225"/>
                          <w:divBdr>
                            <w:top w:val="none" w:sz="0" w:space="0" w:color="auto"/>
                            <w:left w:val="none" w:sz="0" w:space="0" w:color="auto"/>
                            <w:bottom w:val="none" w:sz="0" w:space="0" w:color="auto"/>
                            <w:right w:val="none" w:sz="0" w:space="0" w:color="auto"/>
                          </w:divBdr>
                        </w:div>
                        <w:div w:id="1021475289">
                          <w:marLeft w:val="0"/>
                          <w:marRight w:val="0"/>
                          <w:marTop w:val="0"/>
                          <w:marBottom w:val="225"/>
                          <w:divBdr>
                            <w:top w:val="none" w:sz="0" w:space="0" w:color="auto"/>
                            <w:left w:val="none" w:sz="0" w:space="0" w:color="auto"/>
                            <w:bottom w:val="none" w:sz="0" w:space="0" w:color="auto"/>
                            <w:right w:val="none" w:sz="0" w:space="0" w:color="auto"/>
                          </w:divBdr>
                        </w:div>
                        <w:div w:id="755518551">
                          <w:marLeft w:val="0"/>
                          <w:marRight w:val="0"/>
                          <w:marTop w:val="0"/>
                          <w:marBottom w:val="225"/>
                          <w:divBdr>
                            <w:top w:val="none" w:sz="0" w:space="0" w:color="auto"/>
                            <w:left w:val="none" w:sz="0" w:space="0" w:color="auto"/>
                            <w:bottom w:val="none" w:sz="0" w:space="0" w:color="auto"/>
                            <w:right w:val="none" w:sz="0" w:space="0" w:color="auto"/>
                          </w:divBdr>
                        </w:div>
                        <w:div w:id="1135030387">
                          <w:marLeft w:val="0"/>
                          <w:marRight w:val="0"/>
                          <w:marTop w:val="0"/>
                          <w:marBottom w:val="225"/>
                          <w:divBdr>
                            <w:top w:val="none" w:sz="0" w:space="0" w:color="auto"/>
                            <w:left w:val="none" w:sz="0" w:space="0" w:color="auto"/>
                            <w:bottom w:val="none" w:sz="0" w:space="0" w:color="auto"/>
                            <w:right w:val="none" w:sz="0" w:space="0" w:color="auto"/>
                          </w:divBdr>
                        </w:div>
                        <w:div w:id="957952968">
                          <w:marLeft w:val="0"/>
                          <w:marRight w:val="0"/>
                          <w:marTop w:val="0"/>
                          <w:marBottom w:val="225"/>
                          <w:divBdr>
                            <w:top w:val="none" w:sz="0" w:space="0" w:color="auto"/>
                            <w:left w:val="none" w:sz="0" w:space="0" w:color="auto"/>
                            <w:bottom w:val="none" w:sz="0" w:space="0" w:color="auto"/>
                            <w:right w:val="none" w:sz="0" w:space="0" w:color="auto"/>
                          </w:divBdr>
                        </w:div>
                        <w:div w:id="423960486">
                          <w:marLeft w:val="0"/>
                          <w:marRight w:val="0"/>
                          <w:marTop w:val="0"/>
                          <w:marBottom w:val="225"/>
                          <w:divBdr>
                            <w:top w:val="none" w:sz="0" w:space="0" w:color="auto"/>
                            <w:left w:val="none" w:sz="0" w:space="0" w:color="auto"/>
                            <w:bottom w:val="none" w:sz="0" w:space="0" w:color="auto"/>
                            <w:right w:val="none" w:sz="0" w:space="0" w:color="auto"/>
                          </w:divBdr>
                        </w:div>
                        <w:div w:id="756830689">
                          <w:marLeft w:val="0"/>
                          <w:marRight w:val="0"/>
                          <w:marTop w:val="0"/>
                          <w:marBottom w:val="225"/>
                          <w:divBdr>
                            <w:top w:val="none" w:sz="0" w:space="0" w:color="auto"/>
                            <w:left w:val="none" w:sz="0" w:space="0" w:color="auto"/>
                            <w:bottom w:val="none" w:sz="0" w:space="0" w:color="auto"/>
                            <w:right w:val="none" w:sz="0" w:space="0" w:color="auto"/>
                          </w:divBdr>
                        </w:div>
                        <w:div w:id="1419667297">
                          <w:marLeft w:val="0"/>
                          <w:marRight w:val="0"/>
                          <w:marTop w:val="0"/>
                          <w:marBottom w:val="225"/>
                          <w:divBdr>
                            <w:top w:val="none" w:sz="0" w:space="0" w:color="auto"/>
                            <w:left w:val="none" w:sz="0" w:space="0" w:color="auto"/>
                            <w:bottom w:val="none" w:sz="0" w:space="0" w:color="auto"/>
                            <w:right w:val="none" w:sz="0" w:space="0" w:color="auto"/>
                          </w:divBdr>
                        </w:div>
                        <w:div w:id="751509626">
                          <w:marLeft w:val="0"/>
                          <w:marRight w:val="0"/>
                          <w:marTop w:val="0"/>
                          <w:marBottom w:val="225"/>
                          <w:divBdr>
                            <w:top w:val="none" w:sz="0" w:space="0" w:color="auto"/>
                            <w:left w:val="none" w:sz="0" w:space="0" w:color="auto"/>
                            <w:bottom w:val="none" w:sz="0" w:space="0" w:color="auto"/>
                            <w:right w:val="none" w:sz="0" w:space="0" w:color="auto"/>
                          </w:divBdr>
                        </w:div>
                        <w:div w:id="30737120">
                          <w:marLeft w:val="0"/>
                          <w:marRight w:val="0"/>
                          <w:marTop w:val="0"/>
                          <w:marBottom w:val="225"/>
                          <w:divBdr>
                            <w:top w:val="none" w:sz="0" w:space="0" w:color="auto"/>
                            <w:left w:val="none" w:sz="0" w:space="0" w:color="auto"/>
                            <w:bottom w:val="none" w:sz="0" w:space="0" w:color="auto"/>
                            <w:right w:val="none" w:sz="0" w:space="0" w:color="auto"/>
                          </w:divBdr>
                        </w:div>
                        <w:div w:id="1149053982">
                          <w:marLeft w:val="0"/>
                          <w:marRight w:val="0"/>
                          <w:marTop w:val="0"/>
                          <w:marBottom w:val="225"/>
                          <w:divBdr>
                            <w:top w:val="none" w:sz="0" w:space="0" w:color="auto"/>
                            <w:left w:val="none" w:sz="0" w:space="0" w:color="auto"/>
                            <w:bottom w:val="none" w:sz="0" w:space="0" w:color="auto"/>
                            <w:right w:val="none" w:sz="0" w:space="0" w:color="auto"/>
                          </w:divBdr>
                        </w:div>
                        <w:div w:id="536049072">
                          <w:marLeft w:val="0"/>
                          <w:marRight w:val="0"/>
                          <w:marTop w:val="0"/>
                          <w:marBottom w:val="225"/>
                          <w:divBdr>
                            <w:top w:val="none" w:sz="0" w:space="0" w:color="auto"/>
                            <w:left w:val="none" w:sz="0" w:space="0" w:color="auto"/>
                            <w:bottom w:val="none" w:sz="0" w:space="0" w:color="auto"/>
                            <w:right w:val="none" w:sz="0" w:space="0" w:color="auto"/>
                          </w:divBdr>
                        </w:div>
                        <w:div w:id="109057178">
                          <w:marLeft w:val="0"/>
                          <w:marRight w:val="0"/>
                          <w:marTop w:val="0"/>
                          <w:marBottom w:val="225"/>
                          <w:divBdr>
                            <w:top w:val="none" w:sz="0" w:space="0" w:color="auto"/>
                            <w:left w:val="none" w:sz="0" w:space="0" w:color="auto"/>
                            <w:bottom w:val="none" w:sz="0" w:space="0" w:color="auto"/>
                            <w:right w:val="none" w:sz="0" w:space="0" w:color="auto"/>
                          </w:divBdr>
                        </w:div>
                        <w:div w:id="1705790336">
                          <w:marLeft w:val="0"/>
                          <w:marRight w:val="0"/>
                          <w:marTop w:val="0"/>
                          <w:marBottom w:val="225"/>
                          <w:divBdr>
                            <w:top w:val="none" w:sz="0" w:space="0" w:color="auto"/>
                            <w:left w:val="none" w:sz="0" w:space="0" w:color="auto"/>
                            <w:bottom w:val="none" w:sz="0" w:space="0" w:color="auto"/>
                            <w:right w:val="none" w:sz="0" w:space="0" w:color="auto"/>
                          </w:divBdr>
                        </w:div>
                        <w:div w:id="4941502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添</dc:creator>
  <cp:keywords/>
  <dc:description/>
  <cp:lastModifiedBy>夏 添</cp:lastModifiedBy>
  <cp:revision>3</cp:revision>
  <dcterms:created xsi:type="dcterms:W3CDTF">2019-12-16T06:53:00Z</dcterms:created>
  <dcterms:modified xsi:type="dcterms:W3CDTF">2019-12-16T07:07:00Z</dcterms:modified>
</cp:coreProperties>
</file>