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0B" w:rsidRDefault="00F33D0E">
      <w:pPr>
        <w:jc w:val="center"/>
        <w:rPr>
          <w:rFonts w:ascii="宋体" w:hAnsi="宋体"/>
          <w:b/>
          <w:bCs/>
          <w:color w:val="000000"/>
          <w:sz w:val="36"/>
          <w:szCs w:val="36"/>
        </w:rPr>
      </w:pPr>
      <w:r>
        <w:rPr>
          <w:rFonts w:hint="eastAsia"/>
          <w:b/>
          <w:bCs/>
          <w:color w:val="000000"/>
          <w:sz w:val="44"/>
          <w:szCs w:val="44"/>
        </w:rPr>
        <w:t>“</w:t>
      </w:r>
      <w:r>
        <w:rPr>
          <w:rFonts w:hint="eastAsia"/>
          <w:b/>
          <w:bCs/>
          <w:color w:val="000000"/>
          <w:sz w:val="44"/>
          <w:szCs w:val="44"/>
          <w:u w:val="single"/>
        </w:rPr>
        <w:t>芳</w:t>
      </w:r>
      <w:r>
        <w:rPr>
          <w:rFonts w:ascii="宋体" w:hAnsi="宋体" w:hint="eastAsia"/>
          <w:b/>
          <w:color w:val="000000"/>
          <w:sz w:val="44"/>
          <w:szCs w:val="44"/>
          <w:u w:val="single"/>
        </w:rPr>
        <w:t>塘苑</w:t>
      </w:r>
      <w:r>
        <w:rPr>
          <w:rFonts w:ascii="宋体" w:hAnsi="宋体" w:hint="eastAsia"/>
          <w:b/>
          <w:color w:val="000000"/>
          <w:sz w:val="44"/>
          <w:szCs w:val="44"/>
        </w:rPr>
        <w:t>”项目前期物业管理</w:t>
      </w:r>
      <w:r>
        <w:rPr>
          <w:rFonts w:ascii="宋体" w:hAnsi="宋体" w:hint="eastAsia"/>
          <w:b/>
          <w:bCs/>
          <w:color w:val="000000"/>
          <w:sz w:val="44"/>
          <w:szCs w:val="44"/>
        </w:rPr>
        <w:t>招标公告</w:t>
      </w:r>
    </w:p>
    <w:p w:rsidR="001E3E0B" w:rsidRDefault="001E3E0B">
      <w:pPr>
        <w:jc w:val="center"/>
        <w:rPr>
          <w:rFonts w:ascii="宋体" w:hAnsi="宋体"/>
          <w:b/>
          <w:bCs/>
          <w:color w:val="000000"/>
          <w:sz w:val="36"/>
          <w:szCs w:val="36"/>
          <w:u w:val="single"/>
        </w:rPr>
      </w:pPr>
    </w:p>
    <w:p w:rsidR="001E3E0B" w:rsidRDefault="00F33D0E">
      <w:pPr>
        <w:ind w:firstLineChars="196" w:firstLine="627"/>
        <w:rPr>
          <w:rFonts w:ascii="仿宋_GB2312" w:eastAsia="仿宋_GB2312" w:hAnsi="宋体"/>
          <w:color w:val="000000"/>
          <w:sz w:val="32"/>
          <w:szCs w:val="32"/>
        </w:rPr>
      </w:pPr>
      <w:r>
        <w:rPr>
          <w:rFonts w:ascii="宋体" w:hAnsi="宋体" w:hint="eastAsia"/>
          <w:color w:val="000000"/>
          <w:sz w:val="32"/>
          <w:szCs w:val="32"/>
        </w:rPr>
        <w:t>“</w:t>
      </w:r>
      <w:r>
        <w:rPr>
          <w:rFonts w:ascii="仿宋_GB2312" w:eastAsia="仿宋_GB2312" w:hAnsi="宋体" w:hint="eastAsia"/>
          <w:bCs/>
          <w:color w:val="000000"/>
          <w:sz w:val="32"/>
          <w:szCs w:val="32"/>
          <w:u w:val="single"/>
        </w:rPr>
        <w:t>芳塘苑</w:t>
      </w:r>
      <w:r>
        <w:rPr>
          <w:rFonts w:ascii="仿宋_GB2312" w:eastAsia="仿宋_GB2312" w:hAnsi="宋体" w:hint="eastAsia"/>
          <w:color w:val="000000"/>
          <w:sz w:val="32"/>
          <w:szCs w:val="32"/>
        </w:rPr>
        <w:t>”住宅物业项目，由</w:t>
      </w:r>
      <w:r>
        <w:rPr>
          <w:rFonts w:ascii="宋体" w:eastAsia="仿宋_GB2312" w:hAnsi="宋体" w:hint="eastAsia"/>
          <w:color w:val="000000"/>
          <w:sz w:val="32"/>
          <w:szCs w:val="32"/>
          <w:u w:val="single"/>
        </w:rPr>
        <w:t>天津滨海新区建投房地产开发有限公司</w:t>
      </w:r>
      <w:r>
        <w:rPr>
          <w:rFonts w:ascii="仿宋_GB2312" w:eastAsia="仿宋_GB2312" w:hAnsi="宋体" w:hint="eastAsia"/>
          <w:color w:val="000000"/>
          <w:sz w:val="32"/>
          <w:szCs w:val="32"/>
        </w:rPr>
        <w:t>开发建设，根据有关规定，现通过公开招标的方式选聘前期物业服务企业。</w:t>
      </w:r>
      <w:bookmarkStart w:id="0" w:name="_GoBack"/>
      <w:bookmarkEnd w:id="0"/>
    </w:p>
    <w:p w:rsidR="001E3E0B" w:rsidRDefault="00F33D0E" w:rsidP="007629AC">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一、招标项目基本情况</w:t>
      </w:r>
    </w:p>
    <w:p w:rsidR="001E3E0B" w:rsidRDefault="00F33D0E">
      <w:pPr>
        <w:ind w:firstLineChars="200" w:firstLine="640"/>
        <w:rPr>
          <w:rFonts w:ascii="仿宋_GB2312" w:eastAsia="仿宋_GB2312" w:hAnsi="宋体"/>
          <w:color w:val="000000"/>
          <w:sz w:val="32"/>
          <w:szCs w:val="32"/>
          <w:u w:val="single"/>
        </w:rPr>
      </w:pPr>
      <w:r>
        <w:rPr>
          <w:rFonts w:ascii="仿宋_GB2312" w:eastAsia="仿宋_GB2312" w:hAnsi="宋体" w:hint="eastAsia"/>
          <w:color w:val="000000"/>
          <w:sz w:val="32"/>
          <w:szCs w:val="32"/>
        </w:rPr>
        <w:t>1.本项目业态类型：住宅、商业</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2.本项目坐落地址：</w:t>
      </w:r>
      <w:r>
        <w:rPr>
          <w:rFonts w:ascii="仿宋_GB2312" w:eastAsia="仿宋_GB2312" w:hAnsi="宋体" w:hint="eastAsia"/>
          <w:color w:val="000000" w:themeColor="text1"/>
          <w:sz w:val="32"/>
          <w:szCs w:val="32"/>
        </w:rPr>
        <w:t>天津市滨海新区京津高速公路以北，西中环快速路以西</w:t>
      </w:r>
      <w:r>
        <w:rPr>
          <w:rFonts w:ascii="仿宋_GB2312" w:eastAsia="仿宋_GB2312" w:hAnsi="宋体" w:hint="eastAsia"/>
          <w:color w:val="000000"/>
          <w:sz w:val="32"/>
          <w:szCs w:val="32"/>
        </w:rPr>
        <w:t>。</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3.本项目物业管理区域四至范围</w:t>
      </w:r>
      <w:r>
        <w:rPr>
          <w:rFonts w:ascii="仿宋_GB2312" w:eastAsia="仿宋_GB2312" w:hAnsi="宋体" w:hint="eastAsia"/>
          <w:color w:val="000000" w:themeColor="text1"/>
          <w:sz w:val="32"/>
          <w:szCs w:val="32"/>
        </w:rPr>
        <w:t>：东至嘉泰路，南至欣园道，西至嘉康路，北至欣展道</w:t>
      </w:r>
      <w:r>
        <w:rPr>
          <w:rFonts w:ascii="仿宋_GB2312" w:eastAsia="仿宋_GB2312" w:hAnsi="宋体" w:hint="eastAsia"/>
          <w:color w:val="000000"/>
          <w:sz w:val="32"/>
          <w:szCs w:val="32"/>
        </w:rPr>
        <w:t>。</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4.本项目总用地面积：89256.7平方米</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本项目总建筑面积：132208.64平方米</w:t>
      </w:r>
    </w:p>
    <w:p w:rsidR="001E3E0B" w:rsidRDefault="00F33D0E" w:rsidP="00BA097C">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地上建筑面积构成为：总建筑面积97682.64平方米。包括8层的</w:t>
      </w:r>
      <w:r w:rsidR="00BA097C">
        <w:rPr>
          <w:rFonts w:ascii="仿宋_GB2312" w:eastAsia="仿宋_GB2312" w:hAnsi="宋体" w:hint="eastAsia"/>
          <w:color w:val="000000"/>
          <w:sz w:val="32"/>
          <w:szCs w:val="32"/>
        </w:rPr>
        <w:t>多层</w:t>
      </w:r>
      <w:r>
        <w:rPr>
          <w:rFonts w:ascii="仿宋_GB2312" w:eastAsia="仿宋_GB2312" w:hAnsi="宋体" w:hint="eastAsia"/>
          <w:color w:val="000000"/>
          <w:sz w:val="32"/>
          <w:szCs w:val="32"/>
        </w:rPr>
        <w:t>住宅7194.62，10-18层的高层住宅86899.03平方米， 1-2层的配套公建3293.99平方米（其中商业560平方米，经营性配套公建920平方米，非经营性配套公建1813.99平方米），地下车库地上面积295平方米。</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地下建筑面积构成为：总建筑面积34526平方米，包括地下车库24725.86平方米、设备用房688.14平方米、人防9112</w:t>
      </w:r>
      <w:r>
        <w:rPr>
          <w:rFonts w:ascii="仿宋_GB2312" w:eastAsia="仿宋_GB2312" w:hAnsi="宋体" w:hint="eastAsia"/>
          <w:color w:val="000000"/>
          <w:sz w:val="32"/>
          <w:szCs w:val="32"/>
        </w:rPr>
        <w:lastRenderedPageBreak/>
        <w:t>平方米。</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本项目的建筑密度为17.9% ；容积率1.59；本项目内共含建筑物23栋（包括2栋8层的</w:t>
      </w:r>
      <w:r w:rsidR="00BA097C">
        <w:rPr>
          <w:rFonts w:ascii="仿宋_GB2312" w:eastAsia="仿宋_GB2312" w:hAnsi="宋体" w:hint="eastAsia"/>
          <w:color w:val="000000"/>
          <w:sz w:val="32"/>
          <w:szCs w:val="32"/>
        </w:rPr>
        <w:t>多层</w:t>
      </w:r>
      <w:r>
        <w:rPr>
          <w:rFonts w:ascii="仿宋_GB2312" w:eastAsia="仿宋_GB2312" w:hAnsi="宋体" w:hint="eastAsia"/>
          <w:color w:val="000000"/>
          <w:sz w:val="32"/>
          <w:szCs w:val="32"/>
        </w:rPr>
        <w:t>住宅，16栋</w:t>
      </w:r>
      <w:r w:rsidR="00BA097C">
        <w:rPr>
          <w:rFonts w:ascii="仿宋_GB2312" w:eastAsia="仿宋_GB2312" w:hAnsi="宋体" w:hint="eastAsia"/>
          <w:color w:val="000000"/>
          <w:sz w:val="32"/>
          <w:szCs w:val="32"/>
        </w:rPr>
        <w:t>10</w:t>
      </w:r>
      <w:r>
        <w:rPr>
          <w:rFonts w:ascii="仿宋_GB2312" w:eastAsia="仿宋_GB2312" w:hAnsi="宋体" w:hint="eastAsia"/>
          <w:color w:val="000000"/>
          <w:sz w:val="32"/>
          <w:szCs w:val="32"/>
        </w:rPr>
        <w:t>-18层的高层住宅，5栋1-2层的配套公建）；项目总户数为976户。</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5.绿化指标：绿化率40%，绿地面积24601平方米。</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6.停车场库：本项目规划建设机动车停车位789个，</w:t>
      </w:r>
      <w:r>
        <w:rPr>
          <w:rFonts w:ascii="仿宋_GB2312" w:eastAsia="仿宋_GB2312" w:hAnsi="宋体" w:hint="eastAsia"/>
          <w:color w:val="000000" w:themeColor="text1"/>
          <w:sz w:val="32"/>
          <w:szCs w:val="32"/>
        </w:rPr>
        <w:t>其中地上车位0个，地下车位789个。</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7.开发建设分期情况：一期</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8.项目总体竣工时间：2021年5月31日</w:t>
      </w:r>
    </w:p>
    <w:p w:rsidR="001E3E0B" w:rsidRDefault="00F33D0E" w:rsidP="007629AC">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二、物业管理服务内容及标准（见本公告附件）</w:t>
      </w:r>
    </w:p>
    <w:p w:rsidR="001E3E0B" w:rsidRDefault="00F33D0E" w:rsidP="007629AC">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三、前期物业服务合同期限</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前期物业服务合同至业主大会与物业服务企业签订新的物业服务合同生效之日终止。</w:t>
      </w:r>
    </w:p>
    <w:p w:rsidR="001E3E0B" w:rsidRDefault="00F33D0E" w:rsidP="007629AC">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四、获取招标文件的时间、方式</w:t>
      </w:r>
    </w:p>
    <w:p w:rsidR="00E93E32" w:rsidRDefault="00E93E32" w:rsidP="007629AC">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凡有意参加投标者，请于：</w:t>
      </w:r>
      <w:r w:rsidR="007629AC">
        <w:rPr>
          <w:rFonts w:ascii="仿宋_GB2312" w:eastAsia="仿宋_GB2312" w:hAnsi="宋体" w:hint="eastAsia"/>
          <w:color w:val="000000"/>
          <w:sz w:val="32"/>
          <w:szCs w:val="32"/>
        </w:rPr>
        <w:t>2020</w:t>
      </w:r>
      <w:r>
        <w:rPr>
          <w:rFonts w:ascii="仿宋_GB2312" w:eastAsia="仿宋_GB2312" w:hAnsi="宋体" w:hint="eastAsia"/>
          <w:color w:val="000000"/>
          <w:sz w:val="32"/>
          <w:szCs w:val="32"/>
        </w:rPr>
        <w:t xml:space="preserve">年 </w:t>
      </w:r>
      <w:r w:rsidR="007629AC">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sidR="007629AC">
        <w:rPr>
          <w:rFonts w:ascii="仿宋_GB2312" w:eastAsia="仿宋_GB2312" w:hAnsi="宋体" w:hint="eastAsia"/>
          <w:color w:val="000000"/>
          <w:sz w:val="32"/>
          <w:szCs w:val="32"/>
        </w:rPr>
        <w:t>12</w:t>
      </w:r>
      <w:r>
        <w:rPr>
          <w:rFonts w:ascii="仿宋_GB2312" w:eastAsia="仿宋_GB2312" w:hAnsi="宋体" w:hint="eastAsia"/>
          <w:color w:val="000000"/>
          <w:sz w:val="32"/>
          <w:szCs w:val="32"/>
        </w:rPr>
        <w:t xml:space="preserve">日—— </w:t>
      </w:r>
      <w:r w:rsidR="007629AC">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sidR="007629AC">
        <w:rPr>
          <w:rFonts w:ascii="仿宋_GB2312" w:eastAsia="仿宋_GB2312" w:hAnsi="宋体" w:hint="eastAsia"/>
          <w:color w:val="000000"/>
          <w:sz w:val="32"/>
          <w:szCs w:val="32"/>
        </w:rPr>
        <w:t>9</w:t>
      </w:r>
      <w:r>
        <w:rPr>
          <w:rFonts w:ascii="仿宋_GB2312" w:eastAsia="仿宋_GB2312" w:hAnsi="宋体" w:hint="eastAsia"/>
          <w:color w:val="000000"/>
          <w:sz w:val="32"/>
          <w:szCs w:val="32"/>
        </w:rPr>
        <w:t xml:space="preserve">月 </w:t>
      </w:r>
      <w:r w:rsidR="007629AC">
        <w:rPr>
          <w:rFonts w:ascii="仿宋_GB2312" w:eastAsia="仿宋_GB2312" w:hAnsi="宋体" w:hint="eastAsia"/>
          <w:color w:val="000000"/>
          <w:sz w:val="32"/>
          <w:szCs w:val="32"/>
        </w:rPr>
        <w:t>16</w:t>
      </w:r>
      <w:r>
        <w:rPr>
          <w:rFonts w:ascii="仿宋_GB2312" w:eastAsia="仿宋_GB2312" w:hAnsi="宋体" w:hint="eastAsia"/>
          <w:color w:val="000000"/>
          <w:sz w:val="32"/>
          <w:szCs w:val="32"/>
        </w:rPr>
        <w:t xml:space="preserve"> 日（仅限工作日8:30-11:30，13:30-17:30）领取招标文件(</w:t>
      </w:r>
      <w:r w:rsidRPr="0098483D">
        <w:rPr>
          <w:rFonts w:ascii="仿宋_GB2312" w:eastAsia="仿宋_GB2312" w:hAnsi="宋体" w:hint="eastAsia"/>
          <w:sz w:val="32"/>
          <w:szCs w:val="32"/>
        </w:rPr>
        <w:t>拟领取招标文件企业需以发送邮件方式将获取招标文件所需材料的扫描件发送至</w:t>
      </w:r>
      <w:r w:rsidRPr="00BA61D3">
        <w:rPr>
          <w:rFonts w:ascii="仿宋_GB2312" w:eastAsia="仿宋_GB2312" w:hAnsi="宋体"/>
          <w:sz w:val="32"/>
          <w:szCs w:val="32"/>
        </w:rPr>
        <w:t>zjwwygls0@tjbh.gov.cn</w:t>
      </w:r>
      <w:r w:rsidRPr="0098483D">
        <w:rPr>
          <w:rFonts w:ascii="仿宋_GB2312" w:eastAsia="仿宋_GB2312" w:hAnsi="宋体" w:hint="eastAsia"/>
          <w:sz w:val="32"/>
          <w:szCs w:val="32"/>
        </w:rPr>
        <w:t>,并及时通知中心工作人员，如材料无误，中心工作人员将会把招标文件以邮件形式发放，成功获取招标文件的投标人需将纸质材料于递交投</w:t>
      </w:r>
      <w:r w:rsidRPr="0098483D">
        <w:rPr>
          <w:rFonts w:ascii="仿宋_GB2312" w:eastAsia="仿宋_GB2312" w:hAnsi="宋体" w:hint="eastAsia"/>
          <w:sz w:val="32"/>
          <w:szCs w:val="32"/>
        </w:rPr>
        <w:lastRenderedPageBreak/>
        <w:t>标文件截止之日前以邮寄方式寄送到中心</w:t>
      </w:r>
      <w:r>
        <w:rPr>
          <w:rFonts w:ascii="仿宋_GB2312" w:eastAsia="仿宋_GB2312" w:hAnsi="宋体" w:hint="eastAsia"/>
          <w:sz w:val="32"/>
          <w:szCs w:val="32"/>
        </w:rPr>
        <w:t>物业部</w:t>
      </w:r>
      <w:r w:rsidRPr="0098483D">
        <w:rPr>
          <w:rFonts w:ascii="仿宋_GB2312" w:eastAsia="仿宋_GB2312" w:hAnsi="宋体" w:hint="eastAsia"/>
          <w:sz w:val="32"/>
          <w:szCs w:val="32"/>
        </w:rPr>
        <w:t>，</w:t>
      </w:r>
      <w:r>
        <w:rPr>
          <w:rFonts w:ascii="仿宋_GB2312" w:eastAsia="仿宋_GB2312" w:hAnsi="宋体" w:hint="eastAsia"/>
          <w:color w:val="000000"/>
          <w:spacing w:val="-20"/>
          <w:sz w:val="32"/>
          <w:szCs w:val="32"/>
        </w:rPr>
        <w:t>地址：</w:t>
      </w:r>
      <w:r>
        <w:rPr>
          <w:rFonts w:ascii="仿宋_GB2312" w:eastAsia="仿宋_GB2312" w:hAnsi="宋体" w:hint="eastAsia"/>
          <w:color w:val="000000"/>
          <w:sz w:val="32"/>
          <w:szCs w:val="32"/>
        </w:rPr>
        <w:t>天津经济技术开发区太湖路60号，联系电话：66378578），需提供资料：</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1.登记表（原件一份，加盖企业公章，下载网址：http:/</w:t>
      </w:r>
      <w:r>
        <w:rPr>
          <w:rFonts w:ascii="仿宋_GB2312" w:eastAsia="仿宋_GB2312" w:hAnsi="宋体" w:hint="eastAsia"/>
          <w:sz w:val="32"/>
          <w:szCs w:val="32"/>
        </w:rPr>
        <w:t>/</w:t>
      </w:r>
      <w:hyperlink r:id="rId8" w:history="1">
        <w:r>
          <w:rPr>
            <w:rStyle w:val="a9"/>
            <w:rFonts w:ascii="仿宋_GB2312" w:eastAsia="仿宋_GB2312" w:hAnsi="宋体" w:hint="eastAsia"/>
            <w:sz w:val="32"/>
            <w:szCs w:val="32"/>
          </w:rPr>
          <w:t>www.wyztb.cn</w:t>
        </w:r>
      </w:hyperlink>
      <w:r>
        <w:rPr>
          <w:rFonts w:ascii="仿宋_GB2312" w:eastAsia="仿宋_GB2312" w:hAnsi="宋体" w:hint="eastAsia"/>
          <w:color w:val="000000"/>
          <w:sz w:val="32"/>
          <w:szCs w:val="32"/>
        </w:rPr>
        <w:t>）；</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2.投标人营业执照（复印件一份，加盖企业公章）；</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3.授权委托书（原件一份，加盖投标人企业公章、法定代表人印鉴，下载网址：http:/</w:t>
      </w:r>
      <w:r>
        <w:rPr>
          <w:rFonts w:ascii="仿宋_GB2312" w:eastAsia="仿宋_GB2312" w:hAnsi="宋体" w:hint="eastAsia"/>
          <w:sz w:val="32"/>
          <w:szCs w:val="32"/>
        </w:rPr>
        <w:t>/</w:t>
      </w:r>
      <w:hyperlink r:id="rId9" w:history="1">
        <w:r>
          <w:rPr>
            <w:rStyle w:val="a9"/>
            <w:rFonts w:ascii="仿宋_GB2312" w:eastAsia="仿宋_GB2312" w:hAnsi="宋体" w:hint="eastAsia"/>
            <w:sz w:val="32"/>
            <w:szCs w:val="32"/>
          </w:rPr>
          <w:t>www.wyztb.cn</w:t>
        </w:r>
      </w:hyperlink>
      <w:r>
        <w:rPr>
          <w:rFonts w:ascii="仿宋_GB2312" w:eastAsia="仿宋_GB2312" w:hAnsi="宋体" w:hint="eastAsia"/>
          <w:color w:val="000000"/>
          <w:sz w:val="32"/>
          <w:szCs w:val="32"/>
        </w:rPr>
        <w:t>）。</w:t>
      </w:r>
    </w:p>
    <w:p w:rsidR="001E3E0B" w:rsidRDefault="00F33D0E" w:rsidP="007629AC">
      <w:pPr>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五、对投标人的要求</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1.具备独立法人资格的物业服务企业；</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2.依法纳税；</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3.无行贿犯罪记录；</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4.未处于被责令停业、投标资格被取消或者财产被接管、冻结或破产状态；</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5.未被有关部门（不受属地管理及级别限制）暂停投标资格或通报，并在暂停或通报期内；</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6.未被有关部门或信用信息公示系统列入黑名单（不受属地管理及级别限制）；</w:t>
      </w:r>
    </w:p>
    <w:p w:rsidR="00E93E32" w:rsidRDefault="00E93E32" w:rsidP="00E93E3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7.本次招标不接受联合体投标。</w:t>
      </w:r>
    </w:p>
    <w:p w:rsidR="001E3E0B" w:rsidRPr="00812B65"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themeColor="text1"/>
          <w:sz w:val="32"/>
          <w:szCs w:val="32"/>
        </w:rPr>
        <w:t>8.</w:t>
      </w:r>
      <w:r w:rsidR="00E93E32">
        <w:rPr>
          <w:rFonts w:ascii="仿宋_GB2312" w:eastAsia="仿宋_GB2312" w:hAnsi="宋体" w:hint="eastAsia"/>
          <w:color w:val="000000" w:themeColor="text1"/>
          <w:sz w:val="32"/>
          <w:szCs w:val="32"/>
        </w:rPr>
        <w:t>投标人</w:t>
      </w:r>
      <w:r w:rsidR="00812B65">
        <w:rPr>
          <w:rFonts w:ascii="仿宋_GB2312" w:eastAsia="仿宋_GB2312" w:hAnsi="宋体" w:hint="eastAsia"/>
          <w:color w:val="000000"/>
          <w:sz w:val="32"/>
          <w:szCs w:val="32"/>
        </w:rPr>
        <w:t>具备</w:t>
      </w:r>
      <w:r w:rsidR="00812B65">
        <w:rPr>
          <w:rFonts w:ascii="仿宋_GB2312" w:eastAsia="仿宋_GB2312" w:hAnsi="宋体" w:hint="eastAsia"/>
          <w:color w:val="000000"/>
          <w:sz w:val="32"/>
          <w:szCs w:val="32"/>
          <w:u w:val="single"/>
        </w:rPr>
        <w:t>住宅</w:t>
      </w:r>
      <w:r w:rsidR="00E93E32" w:rsidRPr="00E93E32">
        <w:rPr>
          <w:rFonts w:ascii="仿宋_GB2312" w:eastAsia="仿宋_GB2312" w:hAnsi="宋体" w:hint="eastAsia"/>
          <w:color w:val="000000"/>
          <w:sz w:val="32"/>
          <w:szCs w:val="32"/>
        </w:rPr>
        <w:t>类型</w:t>
      </w:r>
      <w:r w:rsidR="00812B65">
        <w:rPr>
          <w:rFonts w:ascii="仿宋_GB2312" w:eastAsia="仿宋_GB2312" w:hAnsi="宋体" w:hint="eastAsia"/>
          <w:color w:val="000000"/>
          <w:sz w:val="32"/>
          <w:szCs w:val="32"/>
        </w:rPr>
        <w:t>物业管理经验。单体项目管理面积9</w:t>
      </w:r>
      <w:r w:rsidR="00812B65">
        <w:rPr>
          <w:rFonts w:ascii="仿宋_GB2312" w:eastAsia="仿宋_GB2312" w:hAnsi="宋体" w:hint="eastAsia"/>
          <w:color w:val="000000"/>
          <w:sz w:val="32"/>
          <w:szCs w:val="32"/>
        </w:rPr>
        <w:lastRenderedPageBreak/>
        <w:t>万平方米以上住宅类型物业管理经验。</w:t>
      </w:r>
    </w:p>
    <w:p w:rsidR="00812B65" w:rsidRPr="001C5EB2" w:rsidRDefault="00B22578" w:rsidP="00B22578">
      <w:pPr>
        <w:ind w:firstLineChars="200" w:firstLine="640"/>
        <w:rPr>
          <w:rFonts w:ascii="仿宋_GB2312" w:eastAsia="仿宋_GB2312" w:hAnsi="宋体"/>
          <w:color w:val="000000"/>
          <w:sz w:val="32"/>
          <w:szCs w:val="32"/>
          <w:u w:val="single"/>
        </w:rPr>
      </w:pPr>
      <w:r>
        <w:rPr>
          <w:rFonts w:ascii="仿宋_GB2312" w:eastAsia="仿宋_GB2312" w:hAnsi="宋体" w:hint="eastAsia"/>
          <w:color w:val="000000"/>
          <w:sz w:val="32"/>
          <w:szCs w:val="32"/>
        </w:rPr>
        <w:t>9.</w:t>
      </w:r>
      <w:r w:rsidR="00E93E32">
        <w:rPr>
          <w:rFonts w:ascii="仿宋_GB2312" w:eastAsia="仿宋_GB2312" w:hAnsi="宋体" w:hint="eastAsia"/>
          <w:color w:val="000000"/>
          <w:sz w:val="32"/>
          <w:szCs w:val="32"/>
        </w:rPr>
        <w:t>投标人</w:t>
      </w:r>
      <w:r w:rsidR="00812B65">
        <w:rPr>
          <w:rFonts w:ascii="仿宋_GB2312" w:eastAsia="仿宋_GB2312" w:hAnsi="宋体" w:hint="eastAsia"/>
          <w:color w:val="000000"/>
          <w:sz w:val="32"/>
          <w:szCs w:val="32"/>
        </w:rPr>
        <w:t>具备</w:t>
      </w:r>
      <w:r w:rsidR="00812B65" w:rsidRPr="001C5EB2">
        <w:rPr>
          <w:rFonts w:ascii="仿宋_GB2312" w:eastAsia="仿宋_GB2312" w:hAnsi="宋体" w:hint="eastAsia"/>
          <w:color w:val="000000"/>
          <w:sz w:val="32"/>
          <w:szCs w:val="32"/>
          <w:u w:val="single"/>
        </w:rPr>
        <w:t>中华人民共和国特种作业操作证（低压电工作业）2名；中华人民共和国特种作业操作证（高压电工作业）人员8名；中华人民共和国特种设备作业人员证（电梯安全管理）1名；中华人民共和国职业资格证书（建（构）筑物消防员）8名。</w:t>
      </w: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sidR="00E93E32">
        <w:rPr>
          <w:rFonts w:ascii="仿宋_GB2312" w:eastAsia="仿宋_GB2312" w:hAnsi="宋体" w:hint="eastAsia"/>
          <w:color w:val="000000"/>
          <w:sz w:val="32"/>
          <w:szCs w:val="32"/>
        </w:rPr>
        <w:t>0</w:t>
      </w:r>
      <w:r>
        <w:rPr>
          <w:rFonts w:ascii="仿宋_GB2312" w:eastAsia="仿宋_GB2312" w:hAnsi="宋体" w:hint="eastAsia"/>
          <w:color w:val="000000"/>
          <w:sz w:val="32"/>
          <w:szCs w:val="32"/>
        </w:rPr>
        <w:t>.拟派驻项目负责人应与投标人有劳动关系。</w:t>
      </w:r>
    </w:p>
    <w:p w:rsidR="001C5EB2" w:rsidRDefault="001C5EB2" w:rsidP="007629AC">
      <w:pPr>
        <w:ind w:firstLineChars="200" w:firstLine="640"/>
        <w:rPr>
          <w:rFonts w:ascii="仿宋_GB2312" w:eastAsia="仿宋_GB2312" w:hAnsi="宋体"/>
          <w:b/>
          <w:bCs/>
          <w:color w:val="000000"/>
          <w:sz w:val="32"/>
          <w:szCs w:val="32"/>
        </w:rPr>
      </w:pPr>
      <w:r>
        <w:rPr>
          <w:rFonts w:ascii="仿宋_GB2312" w:eastAsia="仿宋_GB2312" w:hAnsi="宋体" w:hint="eastAsia"/>
          <w:b/>
          <w:bCs/>
          <w:color w:val="000000"/>
          <w:sz w:val="32"/>
          <w:szCs w:val="32"/>
        </w:rPr>
        <w:t>六、</w:t>
      </w:r>
      <w:r>
        <w:rPr>
          <w:rFonts w:ascii="仿宋_GB2312" w:eastAsia="仿宋_GB2312" w:hAnsi="宋体" w:hint="eastAsia"/>
          <w:b/>
          <w:bCs/>
          <w:sz w:val="32"/>
          <w:szCs w:val="32"/>
        </w:rPr>
        <w:t>投标截止时间</w:t>
      </w:r>
    </w:p>
    <w:p w:rsidR="001C5EB2" w:rsidRDefault="001C5EB2" w:rsidP="001C5EB2">
      <w:pPr>
        <w:ind w:firstLineChars="199" w:firstLine="637"/>
        <w:rPr>
          <w:rFonts w:ascii="仿宋_GB2312" w:eastAsia="仿宋_GB2312" w:hAnsi="宋体"/>
          <w:color w:val="000000"/>
          <w:sz w:val="32"/>
          <w:szCs w:val="32"/>
        </w:rPr>
      </w:pPr>
      <w:r>
        <w:rPr>
          <w:rFonts w:ascii="仿宋_GB2312" w:eastAsia="仿宋_GB2312" w:hAnsi="宋体" w:hint="eastAsia"/>
          <w:color w:val="000000"/>
          <w:sz w:val="32"/>
          <w:szCs w:val="32"/>
        </w:rPr>
        <w:t>1.投标文件递交的截止时间为：</w:t>
      </w:r>
      <w:r w:rsidR="007629AC">
        <w:rPr>
          <w:rFonts w:ascii="仿宋_GB2312" w:eastAsia="仿宋_GB2312" w:hAnsi="宋体" w:hint="eastAsia"/>
          <w:color w:val="000000"/>
          <w:sz w:val="32"/>
          <w:szCs w:val="32"/>
          <w:u w:val="single"/>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u w:val="single"/>
        </w:rPr>
        <w:t xml:space="preserve"> </w:t>
      </w:r>
      <w:r w:rsidR="007629AC">
        <w:rPr>
          <w:rFonts w:ascii="仿宋_GB2312" w:eastAsia="仿宋_GB2312" w:hAnsi="宋体" w:hint="eastAsia"/>
          <w:color w:val="000000"/>
          <w:sz w:val="32"/>
          <w:szCs w:val="32"/>
          <w:u w:val="single"/>
        </w:rPr>
        <w:t>10</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月</w:t>
      </w:r>
      <w:r w:rsidR="007629AC">
        <w:rPr>
          <w:rFonts w:ascii="仿宋_GB2312" w:eastAsia="仿宋_GB2312" w:hAnsi="宋体" w:hint="eastAsia"/>
          <w:color w:val="000000"/>
          <w:sz w:val="32"/>
          <w:szCs w:val="32"/>
          <w:u w:val="single"/>
        </w:rPr>
        <w:t>10</w:t>
      </w:r>
      <w:r>
        <w:rPr>
          <w:rFonts w:ascii="仿宋_GB2312" w:eastAsia="仿宋_GB2312" w:hAnsi="宋体" w:hint="eastAsia"/>
          <w:color w:val="000000"/>
          <w:sz w:val="32"/>
          <w:szCs w:val="32"/>
        </w:rPr>
        <w:t>日</w:t>
      </w:r>
      <w:r>
        <w:rPr>
          <w:rFonts w:ascii="仿宋_GB2312" w:eastAsia="仿宋_GB2312" w:hAnsi="宋体" w:hint="eastAsia"/>
          <w:color w:val="000000"/>
          <w:sz w:val="32"/>
          <w:szCs w:val="32"/>
          <w:u w:val="single"/>
        </w:rPr>
        <w:t xml:space="preserve"> </w:t>
      </w:r>
      <w:r w:rsidR="007629AC">
        <w:rPr>
          <w:rFonts w:ascii="仿宋_GB2312" w:eastAsia="仿宋_GB2312" w:hAnsi="宋体" w:hint="eastAsia"/>
          <w:color w:val="000000"/>
          <w:sz w:val="32"/>
          <w:szCs w:val="32"/>
          <w:u w:val="single"/>
        </w:rPr>
        <w:t>9</w:t>
      </w:r>
      <w:r>
        <w:rPr>
          <w:rFonts w:ascii="仿宋_GB2312" w:eastAsia="仿宋_GB2312" w:hAnsi="宋体" w:hint="eastAsia"/>
          <w:color w:val="000000"/>
          <w:sz w:val="32"/>
          <w:szCs w:val="32"/>
          <w:u w:val="single"/>
        </w:rPr>
        <w:t>:</w:t>
      </w:r>
      <w:r w:rsidR="007629AC">
        <w:rPr>
          <w:rFonts w:ascii="仿宋_GB2312" w:eastAsia="仿宋_GB2312" w:hAnsi="宋体" w:hint="eastAsia"/>
          <w:color w:val="000000"/>
          <w:sz w:val="32"/>
          <w:szCs w:val="32"/>
          <w:u w:val="single"/>
        </w:rPr>
        <w:t>00</w:t>
      </w:r>
      <w:r>
        <w:rPr>
          <w:rFonts w:ascii="仿宋_GB2312" w:eastAsia="仿宋_GB2312" w:hAnsi="宋体" w:hint="eastAsia"/>
          <w:color w:val="000000"/>
          <w:sz w:val="32"/>
          <w:szCs w:val="32"/>
        </w:rPr>
        <w:t>，递交地点为：天津经济技术开发区太湖路60号。</w:t>
      </w:r>
    </w:p>
    <w:p w:rsidR="001C5EB2" w:rsidRDefault="001C5EB2" w:rsidP="001C5EB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2.逾期送达的或者未送达指定地点的投标文件，招标人不予受理。</w:t>
      </w:r>
    </w:p>
    <w:p w:rsidR="001C5EB2" w:rsidRDefault="001C5EB2" w:rsidP="007629AC">
      <w:pPr>
        <w:ind w:firstLineChars="200" w:firstLine="640"/>
        <w:rPr>
          <w:rFonts w:ascii="仿宋_GB2312" w:eastAsia="仿宋_GB2312" w:hAnsi="宋体"/>
          <w:color w:val="000000"/>
          <w:sz w:val="32"/>
          <w:szCs w:val="32"/>
        </w:rPr>
      </w:pPr>
      <w:r>
        <w:rPr>
          <w:rFonts w:ascii="仿宋_GB2312" w:eastAsia="仿宋_GB2312" w:hAnsi="宋体" w:hint="eastAsia"/>
          <w:b/>
          <w:bCs/>
          <w:color w:val="000000"/>
          <w:sz w:val="32"/>
          <w:szCs w:val="32"/>
        </w:rPr>
        <w:t>七、发布公告的媒介</w:t>
      </w:r>
    </w:p>
    <w:p w:rsidR="001C5EB2" w:rsidRDefault="001C5EB2" w:rsidP="001C5EB2">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本次招标公告在天津市滨海新区住房和建设委员会网站</w:t>
      </w:r>
      <w:r w:rsidRPr="007B1744">
        <w:rPr>
          <w:rStyle w:val="a9"/>
          <w:rFonts w:ascii="仿宋_GB2312" w:eastAsia="仿宋_GB2312" w:hAnsi="宋体"/>
          <w:sz w:val="32"/>
          <w:szCs w:val="32"/>
        </w:rPr>
        <w:t>http://zjw.tjbh.gov.cn/</w:t>
      </w:r>
      <w:r>
        <w:rPr>
          <w:rFonts w:ascii="仿宋_GB2312" w:eastAsia="仿宋_GB2312" w:hAnsi="宋体" w:hint="eastAsia"/>
          <w:color w:val="000000"/>
          <w:sz w:val="32"/>
          <w:szCs w:val="32"/>
        </w:rPr>
        <w:t>上发布。</w:t>
      </w:r>
    </w:p>
    <w:p w:rsidR="001E3E0B" w:rsidRDefault="001C5EB2" w:rsidP="007629AC">
      <w:pPr>
        <w:ind w:firstLineChars="200" w:firstLine="640"/>
        <w:rPr>
          <w:rFonts w:ascii="仿宋_GB2312" w:eastAsia="仿宋_GB2312" w:hAnsi="宋体"/>
          <w:color w:val="000000"/>
          <w:sz w:val="32"/>
          <w:szCs w:val="32"/>
        </w:rPr>
      </w:pPr>
      <w:r>
        <w:rPr>
          <w:rFonts w:ascii="仿宋_GB2312" w:eastAsia="仿宋_GB2312" w:hAnsi="宋体" w:hint="eastAsia"/>
          <w:b/>
          <w:color w:val="000000"/>
          <w:sz w:val="32"/>
          <w:szCs w:val="32"/>
        </w:rPr>
        <w:t>八</w:t>
      </w:r>
      <w:r w:rsidR="00F33D0E">
        <w:rPr>
          <w:rFonts w:ascii="仿宋_GB2312" w:eastAsia="仿宋_GB2312" w:hAnsi="宋体" w:hint="eastAsia"/>
          <w:b/>
          <w:color w:val="000000"/>
          <w:sz w:val="32"/>
          <w:szCs w:val="32"/>
        </w:rPr>
        <w:t>、招标人联系方式</w:t>
      </w:r>
    </w:p>
    <w:p w:rsidR="00DE17B5" w:rsidRDefault="00DE17B5" w:rsidP="00DE17B5">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1.名称：天津滨海新区建投房地产开发有限公司</w:t>
      </w:r>
    </w:p>
    <w:p w:rsidR="00DE17B5" w:rsidRDefault="00DE17B5" w:rsidP="00DE17B5">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2.地址：天津生态城汉北路7号增66号</w:t>
      </w:r>
    </w:p>
    <w:p w:rsidR="00DE17B5" w:rsidRDefault="00DE17B5" w:rsidP="00DE17B5">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3.联系人：刘方</w:t>
      </w:r>
    </w:p>
    <w:p w:rsidR="00DE17B5" w:rsidRDefault="00DE17B5" w:rsidP="00DE17B5">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4.联系方式：15022607142</w:t>
      </w:r>
    </w:p>
    <w:p w:rsidR="001E3E0B" w:rsidRDefault="00B27B7B" w:rsidP="00B27B7B">
      <w:pPr>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 xml:space="preserve">    </w:t>
      </w:r>
      <w:r w:rsidR="00F33D0E">
        <w:rPr>
          <w:rFonts w:ascii="仿宋_GB2312" w:eastAsia="仿宋_GB2312" w:hAnsi="宋体" w:hint="eastAsia"/>
          <w:color w:val="000000"/>
          <w:sz w:val="32"/>
          <w:szCs w:val="32"/>
        </w:rPr>
        <w:t>注：所有报名材料均使用标准A4复印纸报送。</w:t>
      </w:r>
    </w:p>
    <w:p w:rsidR="001E3E0B" w:rsidRDefault="00F33D0E">
      <w:pPr>
        <w:ind w:firstLine="645"/>
        <w:rPr>
          <w:rFonts w:ascii="仿宋_GB2312" w:eastAsia="仿宋_GB2312" w:hAnsi="宋体"/>
          <w:color w:val="000000"/>
          <w:sz w:val="32"/>
          <w:szCs w:val="32"/>
        </w:rPr>
      </w:pPr>
      <w:r>
        <w:rPr>
          <w:rFonts w:ascii="仿宋_GB2312" w:eastAsia="仿宋_GB2312" w:hAnsi="宋体" w:hint="eastAsia"/>
          <w:color w:val="000000"/>
          <w:sz w:val="32"/>
          <w:szCs w:val="32"/>
        </w:rPr>
        <w:t>特此公告</w:t>
      </w:r>
    </w:p>
    <w:p w:rsidR="001E3E0B" w:rsidRDefault="001E3E0B">
      <w:pPr>
        <w:rPr>
          <w:rFonts w:ascii="仿宋_GB2312" w:eastAsia="仿宋_GB2312" w:hAnsi="宋体"/>
          <w:color w:val="000000"/>
          <w:sz w:val="32"/>
          <w:szCs w:val="32"/>
        </w:rPr>
      </w:pPr>
    </w:p>
    <w:p w:rsidR="001E3E0B" w:rsidRDefault="00F33D0E">
      <w:pPr>
        <w:ind w:firstLineChars="1500" w:firstLine="4800"/>
        <w:rPr>
          <w:rFonts w:ascii="仿宋_GB2312" w:eastAsia="仿宋_GB2312" w:hAnsi="宋体"/>
          <w:color w:val="000000"/>
          <w:sz w:val="32"/>
          <w:szCs w:val="32"/>
        </w:rPr>
      </w:pPr>
      <w:r>
        <w:rPr>
          <w:rFonts w:ascii="仿宋_GB2312" w:eastAsia="仿宋_GB2312" w:hAnsi="宋体" w:hint="eastAsia"/>
          <w:color w:val="000000"/>
          <w:sz w:val="32"/>
          <w:szCs w:val="32"/>
        </w:rPr>
        <w:t>招标人：（盖章）</w:t>
      </w:r>
    </w:p>
    <w:p w:rsidR="001E3E0B" w:rsidRDefault="00F33D0E">
      <w:pPr>
        <w:ind w:firstLineChars="1500" w:firstLine="4800"/>
        <w:rPr>
          <w:rFonts w:ascii="仿宋_GB2312" w:eastAsia="仿宋_GB2312" w:hAnsi="宋体"/>
          <w:color w:val="000000"/>
          <w:sz w:val="32"/>
          <w:szCs w:val="32"/>
        </w:rPr>
      </w:pPr>
      <w:r>
        <w:rPr>
          <w:rFonts w:ascii="仿宋_GB2312" w:eastAsia="仿宋_GB2312" w:hAnsi="宋体" w:hint="eastAsia"/>
          <w:color w:val="000000"/>
          <w:sz w:val="32"/>
          <w:szCs w:val="32"/>
        </w:rPr>
        <w:t>法定代表人：（签字或盖章）</w:t>
      </w:r>
    </w:p>
    <w:p w:rsidR="001E3E0B" w:rsidRDefault="001E3E0B">
      <w:pPr>
        <w:ind w:firstLineChars="1500" w:firstLine="4800"/>
        <w:rPr>
          <w:rFonts w:ascii="仿宋_GB2312" w:eastAsia="仿宋_GB2312" w:hAnsi="宋体"/>
          <w:color w:val="000000"/>
          <w:sz w:val="32"/>
          <w:szCs w:val="32"/>
        </w:rPr>
      </w:pPr>
    </w:p>
    <w:p w:rsidR="001E3E0B" w:rsidRDefault="00F33D0E">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p>
    <w:p w:rsidR="001E3E0B" w:rsidRDefault="00F33D0E">
      <w:pPr>
        <w:rPr>
          <w:rFonts w:ascii="仿宋_GB2312" w:eastAsia="仿宋_GB2312" w:hAnsi="宋体"/>
          <w:color w:val="000000"/>
          <w:sz w:val="32"/>
          <w:szCs w:val="32"/>
        </w:rPr>
      </w:pPr>
      <w:r>
        <w:rPr>
          <w:rFonts w:ascii="仿宋_GB2312" w:eastAsia="仿宋_GB2312" w:hAnsi="宋体" w:hint="eastAsia"/>
          <w:color w:val="000000"/>
          <w:sz w:val="32"/>
          <w:szCs w:val="32"/>
        </w:rPr>
        <w:t>备注：招标公告的内容为虚线以上的全部内容。</w:t>
      </w:r>
    </w:p>
    <w:p w:rsidR="001E3E0B" w:rsidRDefault="00F33D0E">
      <w:pPr>
        <w:rPr>
          <w:rFonts w:ascii="仿宋_GB2312" w:eastAsia="仿宋_GB2312" w:hAnsi="宋体"/>
          <w:color w:val="000000"/>
          <w:sz w:val="32"/>
          <w:szCs w:val="32"/>
        </w:rPr>
      </w:pPr>
      <w:r>
        <w:rPr>
          <w:rFonts w:ascii="仿宋_GB2312" w:eastAsia="仿宋_GB2312" w:hAnsi="宋体" w:hint="eastAsia"/>
          <w:color w:val="000000"/>
          <w:sz w:val="32"/>
          <w:szCs w:val="32"/>
        </w:rPr>
        <w:t>招标公告确认盖章：</w:t>
      </w:r>
    </w:p>
    <w:p w:rsidR="001E3E0B" w:rsidRDefault="00F33D0E">
      <w:pPr>
        <w:rPr>
          <w:rFonts w:ascii="仿宋_GB2312" w:eastAsia="仿宋_GB2312" w:hAnsi="宋体"/>
          <w:color w:val="000000"/>
          <w:sz w:val="32"/>
          <w:szCs w:val="32"/>
        </w:rPr>
      </w:pPr>
      <w:r>
        <w:rPr>
          <w:rFonts w:ascii="仿宋_GB2312" w:eastAsia="仿宋_GB2312" w:hAnsi="宋体" w:hint="eastAsia"/>
          <w:color w:val="000000"/>
          <w:sz w:val="32"/>
          <w:szCs w:val="32"/>
        </w:rPr>
        <w:t>日期：</w:t>
      </w:r>
    </w:p>
    <w:p w:rsidR="00921C29" w:rsidRDefault="00921C29" w:rsidP="00921C29">
      <w:pPr>
        <w:rPr>
          <w:rFonts w:ascii="仿宋_GB2312" w:eastAsia="仿宋_GB2312" w:hAnsi="宋体"/>
          <w:color w:val="000000"/>
          <w:sz w:val="28"/>
          <w:szCs w:val="28"/>
        </w:rPr>
      </w:pPr>
      <w:r>
        <w:rPr>
          <w:rFonts w:ascii="仿宋_GB2312" w:eastAsia="仿宋_GB2312" w:hAnsi="宋体" w:hint="eastAsia"/>
          <w:color w:val="000000"/>
          <w:sz w:val="28"/>
          <w:szCs w:val="28"/>
        </w:rPr>
        <w:t>附件：1.招标项目基本情况</w:t>
      </w:r>
    </w:p>
    <w:p w:rsidR="00921C29" w:rsidRDefault="00921C29" w:rsidP="00921C29">
      <w:pPr>
        <w:rPr>
          <w:rFonts w:ascii="仿宋_GB2312" w:eastAsia="仿宋_GB2312" w:hAnsi="宋体"/>
          <w:color w:val="000000"/>
          <w:sz w:val="28"/>
          <w:szCs w:val="28"/>
        </w:rPr>
      </w:pPr>
      <w:r>
        <w:rPr>
          <w:rFonts w:ascii="仿宋_GB2312" w:eastAsia="仿宋_GB2312" w:hAnsi="宋体" w:hint="eastAsia"/>
          <w:color w:val="000000"/>
          <w:sz w:val="28"/>
          <w:szCs w:val="28"/>
        </w:rPr>
        <w:t xml:space="preserve">      2.物业管理服务内容及标准</w:t>
      </w:r>
    </w:p>
    <w:p w:rsidR="001E3E0B" w:rsidRPr="00921C29"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1E3E0B" w:rsidRDefault="001E3E0B">
      <w:pPr>
        <w:rPr>
          <w:rFonts w:ascii="仿宋_GB2312" w:eastAsia="仿宋_GB2312" w:hAnsi="宋体"/>
          <w:color w:val="000000"/>
          <w:sz w:val="32"/>
          <w:szCs w:val="32"/>
        </w:rPr>
      </w:pPr>
    </w:p>
    <w:p w:rsidR="00A64138" w:rsidRDefault="00A64138" w:rsidP="00F6250F">
      <w:pPr>
        <w:pStyle w:val="a4"/>
        <w:ind w:firstLineChars="0" w:firstLine="0"/>
        <w:rPr>
          <w:rFonts w:ascii="仿宋_GB2312" w:eastAsia="仿宋_GB2312" w:hAnsi="宋体"/>
          <w:b/>
          <w:sz w:val="28"/>
        </w:rPr>
      </w:pPr>
    </w:p>
    <w:p w:rsidR="00F6250F" w:rsidRDefault="00F6250F" w:rsidP="00F6250F">
      <w:pPr>
        <w:pStyle w:val="a4"/>
        <w:ind w:firstLineChars="0" w:firstLine="0"/>
        <w:rPr>
          <w:rFonts w:ascii="仿宋_GB2312" w:eastAsia="仿宋_GB2312" w:hAnsi="宋体"/>
          <w:b/>
          <w:sz w:val="28"/>
        </w:rPr>
      </w:pPr>
      <w:r>
        <w:rPr>
          <w:rFonts w:ascii="仿宋_GB2312" w:eastAsia="仿宋_GB2312" w:hAnsi="宋体" w:hint="eastAsia"/>
          <w:b/>
          <w:sz w:val="28"/>
        </w:rPr>
        <w:t>附件1：招标项目基本情况</w:t>
      </w:r>
    </w:p>
    <w:p w:rsidR="00F6250F" w:rsidRDefault="00F6250F" w:rsidP="00F6250F">
      <w:pPr>
        <w:ind w:firstLineChars="200" w:firstLine="560"/>
        <w:rPr>
          <w:rFonts w:ascii="仿宋_GB2312" w:eastAsia="仿宋_GB2312" w:hAnsi="宋体"/>
          <w:color w:val="000000"/>
          <w:sz w:val="28"/>
        </w:rPr>
      </w:pPr>
      <w:r>
        <w:rPr>
          <w:rFonts w:ascii="宋体" w:hAnsi="宋体" w:hint="eastAsia"/>
          <w:sz w:val="28"/>
          <w:szCs w:val="28"/>
        </w:rPr>
        <w:t>“</w:t>
      </w:r>
      <w:r>
        <w:rPr>
          <w:rFonts w:ascii="仿宋_GB2312" w:eastAsia="仿宋_GB2312" w:hAnsi="宋体" w:hint="eastAsia"/>
          <w:color w:val="000000"/>
          <w:sz w:val="28"/>
        </w:rPr>
        <w:t>芳塘苑”物业项目，由天津滨海新区建投房地产开发有限公司开发建设，类型为住宅、商业，坐落地址为天津市滨海新区京津高速公路以北，西中环快速路以西。区域四至范围为东至嘉泰路，南至欣园道，西至嘉康路，北至欣展道。</w:t>
      </w:r>
    </w:p>
    <w:p w:rsidR="00F6250F" w:rsidRDefault="00F6250F" w:rsidP="00F6250F">
      <w:pPr>
        <w:ind w:firstLineChars="200" w:firstLine="560"/>
        <w:rPr>
          <w:rFonts w:ascii="仿宋_GB2312" w:eastAsia="仿宋_GB2312" w:hAnsi="宋体"/>
          <w:color w:val="000000"/>
          <w:sz w:val="28"/>
        </w:rPr>
      </w:pPr>
      <w:r>
        <w:rPr>
          <w:rFonts w:ascii="仿宋_GB2312" w:eastAsia="仿宋_GB2312" w:hAnsi="宋体" w:hint="eastAsia"/>
          <w:color w:val="000000"/>
          <w:sz w:val="28"/>
        </w:rPr>
        <w:t>本项目总建筑面积为132208.64平方米，总用地面积为89256.7平方米，地上建筑面积（招标面积）构成为：总建筑面积97682.64平方米。包括8层的</w:t>
      </w:r>
      <w:r w:rsidR="00F6137C">
        <w:rPr>
          <w:rFonts w:ascii="仿宋_GB2312" w:eastAsia="仿宋_GB2312" w:hAnsi="宋体" w:hint="eastAsia"/>
          <w:color w:val="000000"/>
          <w:sz w:val="28"/>
        </w:rPr>
        <w:t>多层</w:t>
      </w:r>
      <w:r>
        <w:rPr>
          <w:rFonts w:ascii="仿宋_GB2312" w:eastAsia="仿宋_GB2312" w:hAnsi="宋体" w:hint="eastAsia"/>
          <w:color w:val="000000"/>
          <w:sz w:val="28"/>
        </w:rPr>
        <w:t>住宅7194.62，10-18层的高层住宅86899.03平方米， 1-2层的配套公建3293.99平方米（其中商业560平方米，经营性配套公建920平方米，非经营性配套公建1813.99平方米），地下车库地上面积295平方米</w:t>
      </w:r>
      <w:r>
        <w:rPr>
          <w:rFonts w:ascii="仿宋_GB2312" w:eastAsia="仿宋_GB2312" w:hAnsi="宋体" w:hint="eastAsia"/>
          <w:sz w:val="28"/>
          <w:szCs w:val="28"/>
        </w:rPr>
        <w:t>；</w:t>
      </w:r>
      <w:r>
        <w:rPr>
          <w:rFonts w:ascii="仿宋_GB2312" w:eastAsia="仿宋_GB2312" w:hAnsi="宋体" w:hint="eastAsia"/>
          <w:color w:val="000000"/>
          <w:sz w:val="28"/>
        </w:rPr>
        <w:t>地下建筑面积构成为：总建筑面积34526平方米，包括地下车库24725.86平方米、设备用房688.14平方米、人防9112平方米</w:t>
      </w:r>
      <w:r>
        <w:rPr>
          <w:rFonts w:ascii="仿宋_GB2312" w:eastAsia="仿宋_GB2312" w:hAnsi="宋体" w:hint="eastAsia"/>
          <w:sz w:val="28"/>
          <w:szCs w:val="28"/>
        </w:rPr>
        <w:t>；</w:t>
      </w:r>
      <w:r>
        <w:rPr>
          <w:rFonts w:ascii="仿宋_GB2312" w:eastAsia="仿宋_GB2312" w:hAnsi="宋体" w:hint="eastAsia"/>
          <w:color w:val="000000"/>
          <w:sz w:val="28"/>
        </w:rPr>
        <w:t>本项目的建筑密度为17.9% ；容积率1.59；本项目内共含建筑物23栋（包括2栋8层的</w:t>
      </w:r>
      <w:r w:rsidR="007F616E">
        <w:rPr>
          <w:rFonts w:ascii="仿宋_GB2312" w:eastAsia="仿宋_GB2312" w:hAnsi="宋体" w:hint="eastAsia"/>
          <w:color w:val="000000"/>
          <w:sz w:val="28"/>
        </w:rPr>
        <w:t>多层</w:t>
      </w:r>
      <w:r>
        <w:rPr>
          <w:rFonts w:ascii="仿宋_GB2312" w:eastAsia="仿宋_GB2312" w:hAnsi="宋体" w:hint="eastAsia"/>
          <w:color w:val="000000"/>
          <w:sz w:val="28"/>
        </w:rPr>
        <w:t>住宅，16栋</w:t>
      </w:r>
      <w:r w:rsidR="007F616E">
        <w:rPr>
          <w:rFonts w:ascii="仿宋_GB2312" w:eastAsia="仿宋_GB2312" w:hAnsi="宋体" w:hint="eastAsia"/>
          <w:color w:val="000000"/>
          <w:sz w:val="28"/>
        </w:rPr>
        <w:t>10</w:t>
      </w:r>
      <w:r>
        <w:rPr>
          <w:rFonts w:ascii="仿宋_GB2312" w:eastAsia="仿宋_GB2312" w:hAnsi="宋体" w:hint="eastAsia"/>
          <w:color w:val="000000"/>
          <w:sz w:val="28"/>
        </w:rPr>
        <w:t>-18层的高层住宅，5栋1-2层的配套公建）；项目总户数为976户，绿化率40%，绿地面积24601平方米。规划建设机动车停车位789个，其中地上车位0个，地下车位789个。</w:t>
      </w:r>
    </w:p>
    <w:p w:rsidR="00F6250F" w:rsidRDefault="00F6250F" w:rsidP="00F6250F">
      <w:pPr>
        <w:ind w:firstLineChars="200" w:firstLine="560"/>
        <w:rPr>
          <w:rFonts w:ascii="仿宋_GB2312" w:eastAsia="仿宋_GB2312" w:hAnsi="宋体"/>
          <w:sz w:val="28"/>
          <w:szCs w:val="28"/>
        </w:rPr>
      </w:pPr>
    </w:p>
    <w:p w:rsidR="00F6250F" w:rsidRDefault="00F6250F" w:rsidP="00F6250F">
      <w:pPr>
        <w:ind w:firstLineChars="100" w:firstLine="280"/>
        <w:rPr>
          <w:rFonts w:ascii="仿宋_GB2312" w:eastAsia="仿宋_GB2312"/>
          <w:sz w:val="28"/>
          <w:szCs w:val="28"/>
        </w:rPr>
      </w:pPr>
    </w:p>
    <w:p w:rsidR="00F6250F" w:rsidRDefault="00F6250F" w:rsidP="00F6250F">
      <w:pPr>
        <w:pStyle w:val="a4"/>
        <w:ind w:firstLineChars="0" w:firstLine="0"/>
        <w:rPr>
          <w:rFonts w:ascii="仿宋_GB2312" w:eastAsia="仿宋_GB2312" w:hAnsi="宋体"/>
          <w:sz w:val="28"/>
        </w:rPr>
      </w:pPr>
    </w:p>
    <w:p w:rsidR="00F6250F" w:rsidRDefault="00F6250F" w:rsidP="00F6250F">
      <w:pPr>
        <w:pStyle w:val="a4"/>
        <w:ind w:firstLineChars="0" w:firstLine="0"/>
        <w:rPr>
          <w:rFonts w:ascii="仿宋_GB2312" w:eastAsia="仿宋_GB2312" w:hAnsi="宋体"/>
          <w:sz w:val="28"/>
        </w:rPr>
      </w:pPr>
    </w:p>
    <w:tbl>
      <w:tblPr>
        <w:tblpPr w:leftFromText="180" w:rightFromText="180" w:vertAnchor="text" w:horzAnchor="page" w:tblpX="1455" w:tblpY="5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467"/>
        <w:gridCol w:w="1999"/>
        <w:gridCol w:w="1362"/>
        <w:gridCol w:w="1933"/>
        <w:gridCol w:w="1845"/>
      </w:tblGrid>
      <w:tr w:rsidR="00F6250F" w:rsidTr="000F2D50">
        <w:tc>
          <w:tcPr>
            <w:tcW w:w="9400" w:type="dxa"/>
            <w:gridSpan w:val="6"/>
          </w:tcPr>
          <w:p w:rsidR="00F6250F" w:rsidRDefault="00F6250F" w:rsidP="000F2D50">
            <w:pPr>
              <w:rPr>
                <w:rFonts w:ascii="宋体" w:hAnsi="宋体" w:cs="宋体"/>
                <w:b/>
                <w:bCs/>
                <w:color w:val="000000"/>
                <w:sz w:val="24"/>
              </w:rPr>
            </w:pPr>
            <w:r>
              <w:rPr>
                <w:rFonts w:ascii="宋体" w:hAnsi="宋体" w:cs="宋体" w:hint="eastAsia"/>
                <w:b/>
                <w:bCs/>
                <w:color w:val="000000"/>
                <w:sz w:val="24"/>
              </w:rPr>
              <w:t>设备设施情况(28号地)</w:t>
            </w:r>
          </w:p>
        </w:tc>
      </w:tr>
      <w:tr w:rsidR="00F6250F" w:rsidTr="000F2D50">
        <w:tc>
          <w:tcPr>
            <w:tcW w:w="794" w:type="dxa"/>
          </w:tcPr>
          <w:p w:rsidR="00F6250F" w:rsidRDefault="00F6250F" w:rsidP="000F2D50">
            <w:pPr>
              <w:rPr>
                <w:rFonts w:ascii="宋体" w:hAnsi="宋体" w:cs="宋体"/>
                <w:color w:val="000000"/>
                <w:sz w:val="24"/>
              </w:rPr>
            </w:pPr>
            <w:r>
              <w:rPr>
                <w:rFonts w:ascii="宋体" w:hAnsi="宋体" w:cs="宋体" w:hint="eastAsia"/>
                <w:color w:val="000000"/>
                <w:sz w:val="24"/>
              </w:rPr>
              <w:t>序号</w:t>
            </w:r>
          </w:p>
        </w:tc>
        <w:tc>
          <w:tcPr>
            <w:tcW w:w="1467" w:type="dxa"/>
          </w:tcPr>
          <w:p w:rsidR="00F6250F" w:rsidRDefault="00F6250F" w:rsidP="000F2D50">
            <w:pPr>
              <w:rPr>
                <w:rFonts w:ascii="宋体" w:hAnsi="宋体" w:cs="宋体"/>
                <w:color w:val="000000"/>
                <w:sz w:val="24"/>
              </w:rPr>
            </w:pPr>
            <w:r>
              <w:rPr>
                <w:rFonts w:ascii="宋体" w:hAnsi="宋体" w:cs="宋体" w:hint="eastAsia"/>
                <w:color w:val="000000"/>
                <w:sz w:val="24"/>
              </w:rPr>
              <w:t>系统</w:t>
            </w: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名称</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 w:val="24"/>
              </w:rPr>
              <w:t>数量分布</w:t>
            </w:r>
          </w:p>
        </w:tc>
        <w:tc>
          <w:tcPr>
            <w:tcW w:w="1933" w:type="dxa"/>
          </w:tcPr>
          <w:p w:rsidR="00F6250F" w:rsidRDefault="00F6250F" w:rsidP="000F2D50">
            <w:pPr>
              <w:rPr>
                <w:rFonts w:ascii="宋体" w:hAnsi="宋体" w:cs="宋体"/>
                <w:color w:val="000000"/>
                <w:sz w:val="24"/>
              </w:rPr>
            </w:pPr>
            <w:r>
              <w:rPr>
                <w:rFonts w:ascii="宋体" w:hAnsi="宋体" w:cs="宋体" w:hint="eastAsia"/>
                <w:color w:val="000000"/>
                <w:sz w:val="24"/>
              </w:rPr>
              <w:t>功率</w:t>
            </w:r>
          </w:p>
        </w:tc>
        <w:tc>
          <w:tcPr>
            <w:tcW w:w="1845" w:type="dxa"/>
          </w:tcPr>
          <w:p w:rsidR="00F6250F" w:rsidRDefault="00F6250F" w:rsidP="000F2D50">
            <w:pPr>
              <w:rPr>
                <w:rFonts w:ascii="宋体" w:hAnsi="宋体" w:cs="宋体"/>
                <w:color w:val="000000"/>
                <w:sz w:val="24"/>
              </w:rPr>
            </w:pPr>
            <w:r>
              <w:rPr>
                <w:rFonts w:ascii="宋体" w:hAnsi="宋体" w:cs="宋体" w:hint="eastAsia"/>
                <w:color w:val="000000"/>
                <w:sz w:val="24"/>
              </w:rPr>
              <w:t>备注</w:t>
            </w: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tcPr>
          <w:p w:rsidR="00F6250F" w:rsidRDefault="00F6250F" w:rsidP="000F2D50">
            <w:pPr>
              <w:rPr>
                <w:rFonts w:ascii="宋体" w:hAnsi="宋体" w:cs="宋体"/>
                <w:color w:val="000000"/>
                <w:sz w:val="24"/>
              </w:rPr>
            </w:pPr>
            <w:r>
              <w:rPr>
                <w:rFonts w:ascii="宋体" w:hAnsi="宋体" w:cs="宋体" w:hint="eastAsia"/>
                <w:color w:val="000000"/>
                <w:sz w:val="24"/>
              </w:rPr>
              <w:t>电梯系统</w:t>
            </w: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电梯</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 w:val="24"/>
              </w:rPr>
              <w:t>44台</w:t>
            </w:r>
          </w:p>
        </w:tc>
        <w:tc>
          <w:tcPr>
            <w:tcW w:w="1933" w:type="dxa"/>
          </w:tcPr>
          <w:p w:rsidR="00F6250F" w:rsidRDefault="00F6250F" w:rsidP="000F2D50">
            <w:pPr>
              <w:rPr>
                <w:rFonts w:ascii="宋体" w:hAnsi="宋体" w:cs="宋体"/>
                <w:color w:val="000000"/>
                <w:sz w:val="24"/>
              </w:rPr>
            </w:pPr>
            <w:r>
              <w:rPr>
                <w:rFonts w:ascii="宋体" w:hAnsi="宋体" w:hint="eastAsia"/>
                <w:color w:val="000000"/>
                <w:sz w:val="24"/>
              </w:rPr>
              <w:t>18.5KW</w:t>
            </w:r>
            <w:r>
              <w:rPr>
                <w:rFonts w:ascii="宋体" w:hAnsi="宋体" w:cs="宋体" w:hint="eastAsia"/>
                <w:color w:val="000000"/>
                <w:sz w:val="24"/>
              </w:rPr>
              <w:t>/台</w:t>
            </w:r>
          </w:p>
        </w:tc>
        <w:tc>
          <w:tcPr>
            <w:tcW w:w="1845" w:type="dxa"/>
          </w:tcPr>
          <w:p w:rsidR="00F6250F" w:rsidRDefault="00F6250F" w:rsidP="000F2D50">
            <w:pPr>
              <w:rPr>
                <w:rFonts w:ascii="宋体" w:hAnsi="宋体" w:cs="宋体"/>
                <w:color w:val="000000"/>
                <w:sz w:val="24"/>
              </w:rPr>
            </w:pPr>
            <w:r>
              <w:rPr>
                <w:rFonts w:ascii="宋体" w:hAnsi="宋体" w:hint="eastAsia"/>
                <w:color w:val="000000"/>
                <w:sz w:val="24"/>
              </w:rPr>
              <w:t>全部为住宅使用。商业配建无电梯</w:t>
            </w: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供电系统</w:t>
            </w: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红号站</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 w:val="24"/>
              </w:rPr>
              <w:t>4处</w:t>
            </w:r>
          </w:p>
        </w:tc>
        <w:tc>
          <w:tcPr>
            <w:tcW w:w="1933" w:type="dxa"/>
          </w:tcPr>
          <w:p w:rsidR="00F6250F" w:rsidRDefault="00F6250F" w:rsidP="000F2D50">
            <w:pPr>
              <w:rPr>
                <w:rFonts w:ascii="宋体" w:hAnsi="宋体" w:cs="宋体"/>
                <w:color w:val="000000"/>
                <w:sz w:val="24"/>
              </w:rPr>
            </w:pPr>
          </w:p>
        </w:tc>
        <w:tc>
          <w:tcPr>
            <w:tcW w:w="1845" w:type="dxa"/>
          </w:tcPr>
          <w:p w:rsidR="00F6250F" w:rsidRDefault="00F6250F" w:rsidP="000F2D50">
            <w:pPr>
              <w:rPr>
                <w:rFonts w:ascii="宋体" w:hAnsi="宋体" w:cs="宋体"/>
                <w:color w:val="000000"/>
                <w:sz w:val="24"/>
              </w:rPr>
            </w:pPr>
            <w:r>
              <w:rPr>
                <w:rFonts w:ascii="宋体" w:hAnsi="宋体" w:hint="eastAsia"/>
                <w:color w:val="000000"/>
                <w:sz w:val="24"/>
              </w:rPr>
              <w:t>箱式变电站，每处红号站有1台变压器。</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楼外景观照明</w:t>
            </w:r>
          </w:p>
        </w:tc>
        <w:tc>
          <w:tcPr>
            <w:tcW w:w="1362" w:type="dxa"/>
          </w:tcPr>
          <w:p w:rsidR="00F6250F" w:rsidRPr="00545027" w:rsidRDefault="00F6250F" w:rsidP="000F2D50">
            <w:pPr>
              <w:rPr>
                <w:rFonts w:ascii="宋体" w:hAnsi="宋体" w:cs="宋体"/>
                <w:color w:val="000000" w:themeColor="text1"/>
                <w:sz w:val="24"/>
              </w:rPr>
            </w:pPr>
          </w:p>
        </w:tc>
        <w:tc>
          <w:tcPr>
            <w:tcW w:w="1933" w:type="dxa"/>
          </w:tcPr>
          <w:p w:rsidR="00F6250F" w:rsidRPr="00545027" w:rsidRDefault="00F6250F" w:rsidP="000F2D50">
            <w:pPr>
              <w:rPr>
                <w:rFonts w:ascii="宋体" w:hAnsi="宋体" w:cs="宋体"/>
                <w:color w:val="000000" w:themeColor="text1"/>
                <w:sz w:val="24"/>
              </w:rPr>
            </w:pP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hint="eastAsia"/>
                <w:color w:val="000000" w:themeColor="text1"/>
                <w:sz w:val="24"/>
              </w:rPr>
              <w:t>室外图未出</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楼道照明</w:t>
            </w:r>
          </w:p>
        </w:tc>
        <w:tc>
          <w:tcPr>
            <w:tcW w:w="1362"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660</w:t>
            </w:r>
          </w:p>
        </w:tc>
        <w:tc>
          <w:tcPr>
            <w:tcW w:w="1933" w:type="dxa"/>
          </w:tcPr>
          <w:p w:rsidR="00F6250F" w:rsidRPr="00545027" w:rsidRDefault="00F6250F" w:rsidP="000F2D50">
            <w:pPr>
              <w:rPr>
                <w:rFonts w:ascii="宋体" w:hAnsi="宋体" w:cs="宋体"/>
                <w:color w:val="000000" w:themeColor="text1"/>
                <w:sz w:val="24"/>
              </w:rPr>
            </w:pPr>
          </w:p>
        </w:tc>
        <w:tc>
          <w:tcPr>
            <w:tcW w:w="1845" w:type="dxa"/>
          </w:tcPr>
          <w:p w:rsidR="00F6250F" w:rsidRPr="00545027" w:rsidRDefault="00F6250F" w:rsidP="000F2D50">
            <w:pPr>
              <w:rPr>
                <w:rFonts w:ascii="宋体" w:hAnsi="宋体" w:cs="宋体"/>
                <w:color w:val="000000" w:themeColor="text1"/>
                <w:sz w:val="24"/>
              </w:rPr>
            </w:pP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航空障碍灯</w:t>
            </w:r>
          </w:p>
        </w:tc>
        <w:tc>
          <w:tcPr>
            <w:tcW w:w="1362"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18</w:t>
            </w:r>
          </w:p>
        </w:tc>
        <w:tc>
          <w:tcPr>
            <w:tcW w:w="1933" w:type="dxa"/>
          </w:tcPr>
          <w:p w:rsidR="00F6250F" w:rsidRPr="00545027" w:rsidRDefault="00F6250F" w:rsidP="000F2D50">
            <w:pPr>
              <w:rPr>
                <w:rFonts w:ascii="宋体" w:hAnsi="宋体" w:cs="宋体"/>
                <w:color w:val="000000" w:themeColor="text1"/>
                <w:sz w:val="24"/>
              </w:rPr>
            </w:pPr>
          </w:p>
        </w:tc>
        <w:tc>
          <w:tcPr>
            <w:tcW w:w="1845" w:type="dxa"/>
          </w:tcPr>
          <w:p w:rsidR="00F6250F" w:rsidRPr="00545027" w:rsidRDefault="00F6250F" w:rsidP="000F2D50">
            <w:pPr>
              <w:rPr>
                <w:rFonts w:ascii="宋体" w:hAnsi="宋体" w:cs="宋体"/>
                <w:color w:val="000000" w:themeColor="text1"/>
                <w:sz w:val="24"/>
              </w:rPr>
            </w:pP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val="restart"/>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给排水系统</w:t>
            </w: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给水加压泵</w:t>
            </w:r>
          </w:p>
        </w:tc>
        <w:tc>
          <w:tcPr>
            <w:tcW w:w="1362" w:type="dxa"/>
          </w:tcPr>
          <w:p w:rsidR="00F6250F" w:rsidRPr="00545027" w:rsidRDefault="00F6250F" w:rsidP="000F2D50">
            <w:pPr>
              <w:snapToGrid w:val="0"/>
              <w:rPr>
                <w:rFonts w:ascii="宋体" w:hAnsi="宋体" w:cs="宋体"/>
                <w:color w:val="000000" w:themeColor="text1"/>
                <w:sz w:val="24"/>
              </w:rPr>
            </w:pPr>
            <w:r w:rsidRPr="00545027">
              <w:rPr>
                <w:rFonts w:ascii="宋体" w:hAnsi="宋体" w:cs="宋体" w:hint="eastAsia"/>
                <w:color w:val="000000" w:themeColor="text1"/>
                <w:sz w:val="24"/>
              </w:rPr>
              <w:t>8</w:t>
            </w:r>
          </w:p>
        </w:tc>
        <w:tc>
          <w:tcPr>
            <w:tcW w:w="1933" w:type="dxa"/>
          </w:tcPr>
          <w:p w:rsidR="00F6250F" w:rsidRPr="00545027" w:rsidRDefault="00F6250F" w:rsidP="000F2D50">
            <w:pPr>
              <w:snapToGrid w:val="0"/>
              <w:rPr>
                <w:rFonts w:ascii="宋体" w:hAnsi="宋体" w:cs="宋体"/>
                <w:color w:val="000000" w:themeColor="text1"/>
                <w:sz w:val="24"/>
              </w:rPr>
            </w:pPr>
            <w:r w:rsidRPr="00545027">
              <w:rPr>
                <w:rFonts w:ascii="宋体" w:hAnsi="宋体" w:cs="宋体" w:hint="eastAsia"/>
                <w:color w:val="000000" w:themeColor="text1"/>
                <w:sz w:val="24"/>
              </w:rPr>
              <w:t>11KW*6，2.2*1，3*1</w:t>
            </w: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共两套，每套二用一备+小流量泵</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中水加压泵</w:t>
            </w:r>
          </w:p>
        </w:tc>
        <w:tc>
          <w:tcPr>
            <w:tcW w:w="1362" w:type="dxa"/>
          </w:tcPr>
          <w:p w:rsidR="00F6250F" w:rsidRPr="00545027" w:rsidRDefault="00F6250F" w:rsidP="000F2D50">
            <w:pPr>
              <w:snapToGrid w:val="0"/>
              <w:rPr>
                <w:rFonts w:ascii="宋体" w:hAnsi="宋体" w:cs="宋体"/>
                <w:color w:val="000000" w:themeColor="text1"/>
                <w:sz w:val="24"/>
              </w:rPr>
            </w:pPr>
            <w:r w:rsidRPr="00545027">
              <w:rPr>
                <w:rFonts w:ascii="宋体" w:hAnsi="宋体" w:cs="宋体" w:hint="eastAsia"/>
                <w:color w:val="000000" w:themeColor="text1"/>
                <w:sz w:val="24"/>
              </w:rPr>
              <w:t>8</w:t>
            </w:r>
          </w:p>
        </w:tc>
        <w:tc>
          <w:tcPr>
            <w:tcW w:w="1933" w:type="dxa"/>
          </w:tcPr>
          <w:p w:rsidR="00F6250F" w:rsidRPr="00545027" w:rsidRDefault="00F6250F" w:rsidP="000F2D50">
            <w:pPr>
              <w:snapToGrid w:val="0"/>
              <w:rPr>
                <w:rFonts w:ascii="宋体" w:hAnsi="宋体" w:cs="宋体"/>
                <w:color w:val="000000" w:themeColor="text1"/>
                <w:sz w:val="24"/>
              </w:rPr>
            </w:pPr>
            <w:r w:rsidRPr="00545027">
              <w:rPr>
                <w:rFonts w:ascii="宋体" w:hAnsi="宋体" w:cs="宋体" w:hint="eastAsia"/>
                <w:color w:val="000000" w:themeColor="text1"/>
                <w:sz w:val="24"/>
              </w:rPr>
              <w:t>5.5KW*6，2.2*1，3*1</w:t>
            </w: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共两套，每套二用一备+小流量泵</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太阳能加压泵</w:t>
            </w:r>
          </w:p>
        </w:tc>
        <w:tc>
          <w:tcPr>
            <w:tcW w:w="1362"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3</w:t>
            </w:r>
          </w:p>
        </w:tc>
        <w:tc>
          <w:tcPr>
            <w:tcW w:w="1933"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4KW*3</w:t>
            </w: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二备一用</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雨、污水井</w:t>
            </w:r>
          </w:p>
        </w:tc>
        <w:tc>
          <w:tcPr>
            <w:tcW w:w="1362" w:type="dxa"/>
          </w:tcPr>
          <w:p w:rsidR="00F6250F" w:rsidRPr="00545027" w:rsidRDefault="00F6250F" w:rsidP="000F2D50">
            <w:pPr>
              <w:rPr>
                <w:rFonts w:ascii="宋体" w:hAnsi="宋体" w:cs="宋体"/>
                <w:color w:val="000000" w:themeColor="text1"/>
                <w:sz w:val="24"/>
              </w:rPr>
            </w:pPr>
          </w:p>
        </w:tc>
        <w:tc>
          <w:tcPr>
            <w:tcW w:w="1933" w:type="dxa"/>
          </w:tcPr>
          <w:p w:rsidR="00F6250F" w:rsidRPr="00545027" w:rsidRDefault="00F6250F" w:rsidP="000F2D50">
            <w:pPr>
              <w:rPr>
                <w:rFonts w:ascii="宋体" w:hAnsi="宋体" w:cs="宋体"/>
                <w:color w:val="000000" w:themeColor="text1"/>
                <w:sz w:val="24"/>
              </w:rPr>
            </w:pP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室外图未出</w:t>
            </w:r>
          </w:p>
        </w:tc>
      </w:tr>
      <w:tr w:rsidR="00F6250F" w:rsidTr="000F2D50">
        <w:tc>
          <w:tcPr>
            <w:tcW w:w="794" w:type="dxa"/>
          </w:tcPr>
          <w:p w:rsidR="00F6250F" w:rsidRPr="00545027" w:rsidRDefault="00F6250F" w:rsidP="000F2D50">
            <w:pPr>
              <w:numPr>
                <w:ilvl w:val="0"/>
                <w:numId w:val="1"/>
              </w:numPr>
              <w:rPr>
                <w:rFonts w:ascii="宋体" w:hAnsi="宋体" w:cs="宋体"/>
                <w:color w:val="000000" w:themeColor="text1"/>
                <w:sz w:val="24"/>
              </w:rPr>
            </w:pPr>
          </w:p>
        </w:tc>
        <w:tc>
          <w:tcPr>
            <w:tcW w:w="1467" w:type="dxa"/>
            <w:vMerge/>
          </w:tcPr>
          <w:p w:rsidR="00F6250F" w:rsidRPr="00545027" w:rsidRDefault="00F6250F" w:rsidP="000F2D50">
            <w:pPr>
              <w:rPr>
                <w:rFonts w:ascii="宋体" w:hAnsi="宋体" w:cs="宋体"/>
                <w:color w:val="000000" w:themeColor="text1"/>
                <w:sz w:val="24"/>
              </w:rPr>
            </w:pPr>
          </w:p>
        </w:tc>
        <w:tc>
          <w:tcPr>
            <w:tcW w:w="1999"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化粪池</w:t>
            </w:r>
          </w:p>
        </w:tc>
        <w:tc>
          <w:tcPr>
            <w:tcW w:w="1362" w:type="dxa"/>
          </w:tcPr>
          <w:p w:rsidR="00F6250F" w:rsidRPr="00545027" w:rsidRDefault="00F6250F" w:rsidP="000F2D50">
            <w:pPr>
              <w:rPr>
                <w:rFonts w:ascii="宋体" w:hAnsi="宋体" w:cs="宋体"/>
                <w:color w:val="000000" w:themeColor="text1"/>
                <w:sz w:val="24"/>
              </w:rPr>
            </w:pPr>
          </w:p>
        </w:tc>
        <w:tc>
          <w:tcPr>
            <w:tcW w:w="1933" w:type="dxa"/>
          </w:tcPr>
          <w:p w:rsidR="00F6250F" w:rsidRPr="00545027" w:rsidRDefault="00F6250F" w:rsidP="000F2D50">
            <w:pPr>
              <w:rPr>
                <w:rFonts w:ascii="宋体" w:hAnsi="宋体" w:cs="宋体"/>
                <w:color w:val="000000" w:themeColor="text1"/>
                <w:sz w:val="24"/>
              </w:rPr>
            </w:pPr>
          </w:p>
        </w:tc>
        <w:tc>
          <w:tcPr>
            <w:tcW w:w="1845" w:type="dxa"/>
          </w:tcPr>
          <w:p w:rsidR="00F6250F" w:rsidRPr="00545027" w:rsidRDefault="00F6250F" w:rsidP="000F2D50">
            <w:pPr>
              <w:rPr>
                <w:rFonts w:ascii="宋体" w:hAnsi="宋体" w:cs="宋体"/>
                <w:color w:val="000000" w:themeColor="text1"/>
                <w:sz w:val="24"/>
              </w:rPr>
            </w:pPr>
            <w:r w:rsidRPr="00545027">
              <w:rPr>
                <w:rFonts w:ascii="宋体" w:hAnsi="宋体" w:cs="宋体" w:hint="eastAsia"/>
                <w:color w:val="000000" w:themeColor="text1"/>
                <w:sz w:val="24"/>
              </w:rPr>
              <w:t>室外图未出</w:t>
            </w: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生活水箱</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 w:val="24"/>
              </w:rPr>
              <w:t>2</w:t>
            </w:r>
          </w:p>
        </w:tc>
        <w:tc>
          <w:tcPr>
            <w:tcW w:w="1933" w:type="dxa"/>
          </w:tcPr>
          <w:p w:rsidR="00F6250F" w:rsidRDefault="00F6250F" w:rsidP="000F2D50">
            <w:pPr>
              <w:rPr>
                <w:rFonts w:ascii="宋体" w:hAnsi="宋体" w:cs="宋体"/>
                <w:color w:val="000000"/>
                <w:sz w:val="24"/>
              </w:rPr>
            </w:pP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中水水箱</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 w:val="24"/>
              </w:rPr>
              <w:t>1</w:t>
            </w:r>
          </w:p>
        </w:tc>
        <w:tc>
          <w:tcPr>
            <w:tcW w:w="1933" w:type="dxa"/>
          </w:tcPr>
          <w:p w:rsidR="00F6250F" w:rsidRDefault="00F6250F" w:rsidP="000F2D50">
            <w:pPr>
              <w:rPr>
                <w:rFonts w:ascii="宋体" w:hAnsi="宋体" w:cs="宋体"/>
                <w:color w:val="000000"/>
                <w:sz w:val="24"/>
              </w:rPr>
            </w:pP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智能化系统</w:t>
            </w: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消控设备</w:t>
            </w:r>
          </w:p>
        </w:tc>
        <w:tc>
          <w:tcPr>
            <w:tcW w:w="1362" w:type="dxa"/>
            <w:vMerge w:val="restart"/>
          </w:tcPr>
          <w:p w:rsidR="00F6250F" w:rsidRDefault="00F6250F" w:rsidP="000F2D50">
            <w:pPr>
              <w:rPr>
                <w:rFonts w:ascii="宋体" w:hAnsi="宋体" w:cs="宋体"/>
                <w:color w:val="000000"/>
                <w:sz w:val="24"/>
              </w:rPr>
            </w:pPr>
          </w:p>
        </w:tc>
        <w:tc>
          <w:tcPr>
            <w:tcW w:w="1933"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 xml:space="preserve">20KW/每套 </w:t>
            </w:r>
          </w:p>
        </w:tc>
        <w:tc>
          <w:tcPr>
            <w:tcW w:w="1845"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监消控室在一处</w:t>
            </w: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监控设备</w:t>
            </w:r>
          </w:p>
        </w:tc>
        <w:tc>
          <w:tcPr>
            <w:tcW w:w="1362" w:type="dxa"/>
            <w:vMerge/>
          </w:tcPr>
          <w:p w:rsidR="00F6250F" w:rsidRDefault="00F6250F" w:rsidP="000F2D50">
            <w:pPr>
              <w:rPr>
                <w:rFonts w:ascii="宋体" w:hAnsi="宋体" w:cs="宋体"/>
                <w:color w:val="000000"/>
                <w:sz w:val="24"/>
              </w:rPr>
            </w:pPr>
          </w:p>
        </w:tc>
        <w:tc>
          <w:tcPr>
            <w:tcW w:w="1933" w:type="dxa"/>
            <w:vMerge/>
          </w:tcPr>
          <w:p w:rsidR="00F6250F" w:rsidRDefault="00F6250F" w:rsidP="000F2D50">
            <w:pPr>
              <w:rPr>
                <w:rFonts w:ascii="宋体" w:hAnsi="宋体" w:cs="宋体"/>
                <w:color w:val="000000"/>
                <w:sz w:val="24"/>
              </w:rPr>
            </w:pPr>
          </w:p>
        </w:tc>
        <w:tc>
          <w:tcPr>
            <w:tcW w:w="1845" w:type="dxa"/>
            <w:vMerge/>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其他智能化设备</w:t>
            </w:r>
          </w:p>
        </w:tc>
        <w:tc>
          <w:tcPr>
            <w:tcW w:w="1362" w:type="dxa"/>
            <w:vMerge/>
          </w:tcPr>
          <w:p w:rsidR="00F6250F" w:rsidRDefault="00F6250F" w:rsidP="000F2D50">
            <w:pPr>
              <w:rPr>
                <w:rFonts w:ascii="宋体" w:hAnsi="宋体" w:cs="宋体"/>
                <w:color w:val="000000"/>
                <w:sz w:val="24"/>
              </w:rPr>
            </w:pPr>
          </w:p>
        </w:tc>
        <w:tc>
          <w:tcPr>
            <w:tcW w:w="1933" w:type="dxa"/>
            <w:vMerge/>
          </w:tcPr>
          <w:p w:rsidR="00F6250F" w:rsidRDefault="00F6250F" w:rsidP="000F2D50">
            <w:pPr>
              <w:rPr>
                <w:rFonts w:ascii="宋体" w:hAnsi="宋体" w:cs="宋体"/>
                <w:color w:val="000000"/>
                <w:sz w:val="24"/>
              </w:rPr>
            </w:pPr>
          </w:p>
        </w:tc>
        <w:tc>
          <w:tcPr>
            <w:tcW w:w="1845" w:type="dxa"/>
            <w:vMerge/>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消防系统</w:t>
            </w: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消防泵/喷淋泵</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2/2</w:t>
            </w:r>
          </w:p>
        </w:tc>
        <w:tc>
          <w:tcPr>
            <w:tcW w:w="1933"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55KW/37KW</w:t>
            </w: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消防补水泵</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2</w:t>
            </w:r>
          </w:p>
        </w:tc>
        <w:tc>
          <w:tcPr>
            <w:tcW w:w="1933"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5.5KW</w:t>
            </w:r>
          </w:p>
        </w:tc>
        <w:tc>
          <w:tcPr>
            <w:tcW w:w="1845" w:type="dxa"/>
          </w:tcPr>
          <w:p w:rsidR="00F6250F" w:rsidRDefault="00F6250F" w:rsidP="000F2D50">
            <w:pPr>
              <w:rPr>
                <w:rFonts w:ascii="宋体" w:hAnsi="宋体" w:cs="宋体"/>
                <w:color w:val="000000"/>
                <w:sz w:val="24"/>
              </w:rPr>
            </w:pPr>
          </w:p>
        </w:tc>
      </w:tr>
      <w:tr w:rsidR="00F6250F" w:rsidTr="000F2D50">
        <w:trPr>
          <w:trHeight w:val="407"/>
        </w:trPr>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烟感</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4995</w:t>
            </w:r>
          </w:p>
        </w:tc>
        <w:tc>
          <w:tcPr>
            <w:tcW w:w="1933" w:type="dxa"/>
          </w:tcPr>
          <w:p w:rsidR="00F6250F" w:rsidRDefault="00F6250F" w:rsidP="000F2D50">
            <w:pPr>
              <w:snapToGrid w:val="0"/>
              <w:rPr>
                <w:rFonts w:ascii="宋体" w:hAnsi="宋体" w:cs="宋体"/>
                <w:color w:val="000000"/>
                <w:szCs w:val="21"/>
              </w:rPr>
            </w:pPr>
            <w:r>
              <w:rPr>
                <w:rFonts w:ascii="宋体" w:hAnsi="宋体" w:cs="宋体" w:hint="eastAsia"/>
                <w:color w:val="000000"/>
                <w:szCs w:val="21"/>
              </w:rPr>
              <w:t>数量以实际为准</w:t>
            </w:r>
          </w:p>
        </w:tc>
        <w:tc>
          <w:tcPr>
            <w:tcW w:w="1845" w:type="dxa"/>
          </w:tcPr>
          <w:p w:rsidR="00F6250F" w:rsidRDefault="00F6250F" w:rsidP="000F2D50">
            <w:pPr>
              <w:rPr>
                <w:rFonts w:ascii="宋体" w:hAnsi="宋体" w:cs="宋体"/>
                <w:color w:val="000000"/>
                <w:sz w:val="24"/>
              </w:rPr>
            </w:pPr>
          </w:p>
        </w:tc>
      </w:tr>
      <w:tr w:rsidR="00F6250F" w:rsidTr="000F2D50">
        <w:trPr>
          <w:trHeight w:val="432"/>
        </w:trPr>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监控</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218</w:t>
            </w:r>
          </w:p>
        </w:tc>
        <w:tc>
          <w:tcPr>
            <w:tcW w:w="1933" w:type="dxa"/>
          </w:tcPr>
          <w:p w:rsidR="00F6250F" w:rsidRDefault="00F6250F" w:rsidP="000F2D50">
            <w:pPr>
              <w:snapToGrid w:val="0"/>
              <w:rPr>
                <w:rFonts w:ascii="宋体" w:hAnsi="宋体" w:cs="宋体"/>
                <w:color w:val="000000"/>
                <w:szCs w:val="21"/>
              </w:rPr>
            </w:pPr>
            <w:r>
              <w:rPr>
                <w:rFonts w:ascii="宋体" w:hAnsi="宋体" w:cs="宋体" w:hint="eastAsia"/>
                <w:color w:val="000000"/>
                <w:szCs w:val="21"/>
              </w:rPr>
              <w:t>数量以实际为准</w:t>
            </w: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安全出口指示灯</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256</w:t>
            </w:r>
          </w:p>
        </w:tc>
        <w:tc>
          <w:tcPr>
            <w:tcW w:w="1933" w:type="dxa"/>
          </w:tcPr>
          <w:p w:rsidR="00F6250F" w:rsidRDefault="00F6250F" w:rsidP="000F2D50">
            <w:pPr>
              <w:snapToGrid w:val="0"/>
              <w:rPr>
                <w:rFonts w:ascii="宋体" w:hAnsi="宋体" w:cs="宋体"/>
                <w:color w:val="000000"/>
                <w:szCs w:val="21"/>
              </w:rPr>
            </w:pPr>
            <w:r>
              <w:rPr>
                <w:rFonts w:ascii="宋体" w:hAnsi="宋体" w:cs="宋体" w:hint="eastAsia"/>
                <w:color w:val="000000"/>
                <w:szCs w:val="21"/>
              </w:rPr>
              <w:t>数量以实际为准</w:t>
            </w: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消火栓</w:t>
            </w:r>
          </w:p>
        </w:tc>
        <w:tc>
          <w:tcPr>
            <w:tcW w:w="1362" w:type="dxa"/>
          </w:tcPr>
          <w:p w:rsidR="00F6250F" w:rsidRDefault="00F6250F" w:rsidP="000F2D50">
            <w:pPr>
              <w:snapToGrid w:val="0"/>
              <w:rPr>
                <w:rFonts w:ascii="宋体" w:hAnsi="宋体" w:cs="宋体"/>
                <w:color w:val="000000"/>
                <w:sz w:val="24"/>
              </w:rPr>
            </w:pPr>
            <w:r>
              <w:rPr>
                <w:rFonts w:ascii="宋体" w:hAnsi="宋体" w:cs="宋体" w:hint="eastAsia"/>
                <w:color w:val="000000"/>
                <w:sz w:val="24"/>
              </w:rPr>
              <w:t>500</w:t>
            </w:r>
          </w:p>
        </w:tc>
        <w:tc>
          <w:tcPr>
            <w:tcW w:w="1933" w:type="dxa"/>
          </w:tcPr>
          <w:p w:rsidR="00F6250F" w:rsidRDefault="00F6250F" w:rsidP="000F2D50">
            <w:pPr>
              <w:snapToGrid w:val="0"/>
              <w:rPr>
                <w:rFonts w:ascii="宋体" w:hAnsi="宋体" w:cs="宋体"/>
                <w:color w:val="000000"/>
                <w:szCs w:val="21"/>
              </w:rPr>
            </w:pPr>
            <w:r>
              <w:rPr>
                <w:rFonts w:ascii="宋体" w:hAnsi="宋体" w:cs="宋体" w:hint="eastAsia"/>
                <w:color w:val="000000"/>
                <w:szCs w:val="21"/>
              </w:rPr>
              <w:t>数量以实际为准</w:t>
            </w:r>
          </w:p>
        </w:tc>
        <w:tc>
          <w:tcPr>
            <w:tcW w:w="1845" w:type="dxa"/>
          </w:tcPr>
          <w:p w:rsidR="00F6250F" w:rsidRDefault="00F6250F" w:rsidP="000F2D50">
            <w:pPr>
              <w:rPr>
                <w:rFonts w:ascii="宋体" w:hAnsi="宋体" w:cs="宋体"/>
                <w:color w:val="000000"/>
                <w:sz w:val="24"/>
              </w:rPr>
            </w:pPr>
          </w:p>
        </w:tc>
      </w:tr>
      <w:tr w:rsidR="00F6250F" w:rsidTr="000F2D50">
        <w:tc>
          <w:tcPr>
            <w:tcW w:w="794" w:type="dxa"/>
          </w:tcPr>
          <w:p w:rsidR="00F6250F" w:rsidRDefault="00F6250F" w:rsidP="000F2D50">
            <w:pPr>
              <w:numPr>
                <w:ilvl w:val="0"/>
                <w:numId w:val="1"/>
              </w:numPr>
              <w:rPr>
                <w:rFonts w:ascii="宋体" w:hAnsi="宋体" w:cs="宋体"/>
                <w:color w:val="000000"/>
                <w:sz w:val="24"/>
              </w:rPr>
            </w:pPr>
          </w:p>
        </w:tc>
        <w:tc>
          <w:tcPr>
            <w:tcW w:w="1467" w:type="dxa"/>
            <w:vMerge w:val="restart"/>
          </w:tcPr>
          <w:p w:rsidR="00F6250F" w:rsidRDefault="00F6250F" w:rsidP="000F2D50">
            <w:pPr>
              <w:rPr>
                <w:rFonts w:ascii="宋体" w:hAnsi="宋体" w:cs="宋体"/>
                <w:color w:val="000000"/>
                <w:sz w:val="24"/>
              </w:rPr>
            </w:pPr>
            <w:r>
              <w:rPr>
                <w:rFonts w:ascii="宋体" w:hAnsi="宋体" w:cs="宋体" w:hint="eastAsia"/>
                <w:color w:val="000000"/>
                <w:sz w:val="24"/>
              </w:rPr>
              <w:t>其他</w:t>
            </w: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避雷设施</w:t>
            </w:r>
          </w:p>
        </w:tc>
        <w:tc>
          <w:tcPr>
            <w:tcW w:w="1362" w:type="dxa"/>
          </w:tcPr>
          <w:p w:rsidR="00F6250F" w:rsidRDefault="00F6250F" w:rsidP="000F2D50">
            <w:pPr>
              <w:jc w:val="left"/>
              <w:rPr>
                <w:rFonts w:ascii="宋体" w:hAnsi="宋体" w:cs="宋体"/>
                <w:color w:val="000000"/>
                <w:sz w:val="24"/>
              </w:rPr>
            </w:pPr>
            <w:r>
              <w:rPr>
                <w:rFonts w:ascii="宋体" w:hAnsi="宋体" w:cs="宋体" w:hint="eastAsia"/>
                <w:color w:val="000000"/>
                <w:sz w:val="24"/>
              </w:rPr>
              <w:t>60</w:t>
            </w:r>
          </w:p>
        </w:tc>
        <w:tc>
          <w:tcPr>
            <w:tcW w:w="1933" w:type="dxa"/>
          </w:tcPr>
          <w:p w:rsidR="00F6250F" w:rsidRDefault="00F6250F" w:rsidP="000F2D50">
            <w:pPr>
              <w:rPr>
                <w:rFonts w:ascii="宋体" w:hAnsi="宋体" w:cs="宋体"/>
                <w:color w:val="000000"/>
                <w:sz w:val="24"/>
              </w:rPr>
            </w:pPr>
            <w:r>
              <w:rPr>
                <w:rFonts w:ascii="宋体" w:hAnsi="宋体" w:cs="宋体" w:hint="eastAsia"/>
                <w:color w:val="000000"/>
                <w:szCs w:val="21"/>
              </w:rPr>
              <w:t>数量以实际为准</w:t>
            </w:r>
          </w:p>
        </w:tc>
        <w:tc>
          <w:tcPr>
            <w:tcW w:w="1845" w:type="dxa"/>
          </w:tcPr>
          <w:p w:rsidR="00F6250F" w:rsidRDefault="00F6250F" w:rsidP="000F2D50">
            <w:pPr>
              <w:rPr>
                <w:rFonts w:ascii="宋体" w:hAnsi="宋体" w:cs="宋体"/>
                <w:color w:val="000000"/>
                <w:sz w:val="24"/>
              </w:rPr>
            </w:pPr>
          </w:p>
        </w:tc>
      </w:tr>
      <w:tr w:rsidR="00F6250F" w:rsidTr="000F2D50">
        <w:trPr>
          <w:trHeight w:val="437"/>
        </w:trPr>
        <w:tc>
          <w:tcPr>
            <w:tcW w:w="794" w:type="dxa"/>
          </w:tcPr>
          <w:p w:rsidR="00F6250F" w:rsidRDefault="00F6250F" w:rsidP="000F2D50">
            <w:pPr>
              <w:numPr>
                <w:ilvl w:val="0"/>
                <w:numId w:val="1"/>
              </w:numPr>
              <w:rPr>
                <w:rFonts w:ascii="宋体" w:hAnsi="宋体" w:cs="宋体"/>
                <w:color w:val="000000"/>
                <w:sz w:val="24"/>
              </w:rPr>
            </w:pPr>
          </w:p>
        </w:tc>
        <w:tc>
          <w:tcPr>
            <w:tcW w:w="1467" w:type="dxa"/>
            <w:vMerge/>
          </w:tcPr>
          <w:p w:rsidR="00F6250F" w:rsidRDefault="00F6250F" w:rsidP="000F2D50">
            <w:pPr>
              <w:rPr>
                <w:rFonts w:ascii="宋体" w:hAnsi="宋体" w:cs="宋体"/>
                <w:color w:val="000000"/>
                <w:sz w:val="24"/>
              </w:rPr>
            </w:pPr>
          </w:p>
        </w:tc>
        <w:tc>
          <w:tcPr>
            <w:tcW w:w="1999" w:type="dxa"/>
          </w:tcPr>
          <w:p w:rsidR="00F6250F" w:rsidRDefault="00F6250F" w:rsidP="000F2D50">
            <w:pPr>
              <w:rPr>
                <w:rFonts w:ascii="宋体" w:hAnsi="宋体" w:cs="宋体"/>
                <w:color w:val="000000"/>
                <w:sz w:val="24"/>
              </w:rPr>
            </w:pPr>
            <w:r>
              <w:rPr>
                <w:rFonts w:ascii="宋体" w:hAnsi="宋体" w:cs="宋体" w:hint="eastAsia"/>
                <w:color w:val="000000"/>
                <w:sz w:val="24"/>
              </w:rPr>
              <w:t>信报箱</w:t>
            </w:r>
          </w:p>
        </w:tc>
        <w:tc>
          <w:tcPr>
            <w:tcW w:w="1362" w:type="dxa"/>
          </w:tcPr>
          <w:p w:rsidR="00F6250F" w:rsidRDefault="00F6250F" w:rsidP="000F2D50">
            <w:pPr>
              <w:rPr>
                <w:rFonts w:ascii="宋体" w:hAnsi="宋体" w:cs="宋体"/>
                <w:color w:val="000000"/>
                <w:sz w:val="24"/>
              </w:rPr>
            </w:pPr>
            <w:r>
              <w:rPr>
                <w:rFonts w:ascii="宋体" w:hAnsi="宋体" w:cs="宋体" w:hint="eastAsia"/>
                <w:color w:val="000000"/>
                <w:szCs w:val="21"/>
              </w:rPr>
              <w:t>976个</w:t>
            </w:r>
          </w:p>
        </w:tc>
        <w:tc>
          <w:tcPr>
            <w:tcW w:w="1933" w:type="dxa"/>
          </w:tcPr>
          <w:p w:rsidR="00F6250F" w:rsidRDefault="00F6250F" w:rsidP="000F2D50">
            <w:pPr>
              <w:rPr>
                <w:rFonts w:ascii="宋体" w:hAnsi="宋体" w:cs="宋体"/>
                <w:color w:val="000000"/>
                <w:sz w:val="24"/>
              </w:rPr>
            </w:pPr>
          </w:p>
        </w:tc>
        <w:tc>
          <w:tcPr>
            <w:tcW w:w="1845" w:type="dxa"/>
          </w:tcPr>
          <w:p w:rsidR="00F6250F" w:rsidRDefault="00F6250F" w:rsidP="000F2D50">
            <w:pPr>
              <w:rPr>
                <w:rFonts w:ascii="宋体" w:hAnsi="宋体" w:cs="宋体"/>
                <w:color w:val="000000"/>
                <w:sz w:val="24"/>
              </w:rPr>
            </w:pPr>
          </w:p>
        </w:tc>
      </w:tr>
    </w:tbl>
    <w:p w:rsidR="007F616E" w:rsidRDefault="007F616E">
      <w:pPr>
        <w:rPr>
          <w:rFonts w:ascii="仿宋_GB2312" w:eastAsia="仿宋_GB2312" w:hAnsi="宋体"/>
          <w:b/>
          <w:color w:val="000000"/>
          <w:sz w:val="28"/>
          <w:szCs w:val="28"/>
        </w:rPr>
      </w:pPr>
    </w:p>
    <w:p w:rsidR="007F616E" w:rsidRDefault="007F616E">
      <w:pPr>
        <w:rPr>
          <w:rFonts w:ascii="仿宋_GB2312" w:eastAsia="仿宋_GB2312" w:hAnsi="宋体"/>
          <w:b/>
          <w:color w:val="000000"/>
          <w:sz w:val="28"/>
          <w:szCs w:val="28"/>
        </w:rPr>
      </w:pPr>
    </w:p>
    <w:p w:rsidR="001E3E0B" w:rsidRPr="00F6250F" w:rsidRDefault="00F33D0E">
      <w:pPr>
        <w:rPr>
          <w:rFonts w:ascii="仿宋_GB2312" w:eastAsia="仿宋_GB2312" w:hAnsi="宋体"/>
          <w:b/>
          <w:color w:val="000000"/>
          <w:sz w:val="28"/>
          <w:szCs w:val="28"/>
        </w:rPr>
      </w:pPr>
      <w:r w:rsidRPr="00F6250F">
        <w:rPr>
          <w:rFonts w:ascii="仿宋_GB2312" w:eastAsia="仿宋_GB2312" w:hAnsi="宋体" w:hint="eastAsia"/>
          <w:b/>
          <w:color w:val="000000"/>
          <w:sz w:val="28"/>
          <w:szCs w:val="28"/>
        </w:rPr>
        <w:t>附件</w:t>
      </w:r>
      <w:r w:rsidR="00F6250F" w:rsidRPr="00F6250F">
        <w:rPr>
          <w:rFonts w:ascii="仿宋_GB2312" w:eastAsia="仿宋_GB2312" w:hAnsi="宋体" w:hint="eastAsia"/>
          <w:b/>
          <w:color w:val="000000"/>
          <w:sz w:val="28"/>
          <w:szCs w:val="28"/>
        </w:rPr>
        <w:t>2</w:t>
      </w:r>
      <w:r w:rsidRPr="00F6250F">
        <w:rPr>
          <w:rFonts w:ascii="仿宋_GB2312" w:eastAsia="仿宋_GB2312" w:hAnsi="宋体" w:hint="eastAsia"/>
          <w:b/>
          <w:color w:val="000000"/>
          <w:sz w:val="28"/>
          <w:szCs w:val="28"/>
        </w:rPr>
        <w:t>：</w:t>
      </w:r>
    </w:p>
    <w:p w:rsidR="001E3E0B" w:rsidRDefault="001E3E0B">
      <w:pPr>
        <w:rPr>
          <w:rFonts w:ascii="仿宋_GB2312" w:eastAsia="仿宋_GB2312" w:hAnsi="宋体"/>
          <w:color w:val="000000"/>
          <w:sz w:val="32"/>
          <w:szCs w:val="32"/>
        </w:rPr>
      </w:pPr>
    </w:p>
    <w:p w:rsidR="001E3E0B" w:rsidRDefault="00F33D0E">
      <w:pPr>
        <w:pStyle w:val="a4"/>
        <w:ind w:firstLineChars="0" w:firstLine="0"/>
        <w:jc w:val="center"/>
        <w:rPr>
          <w:rFonts w:ascii="宋体" w:hAnsi="宋体"/>
          <w:b/>
          <w:sz w:val="44"/>
          <w:szCs w:val="44"/>
        </w:rPr>
      </w:pPr>
      <w:r>
        <w:rPr>
          <w:rFonts w:ascii="宋体" w:hAnsi="宋体" w:hint="eastAsia"/>
          <w:b/>
          <w:sz w:val="44"/>
          <w:szCs w:val="44"/>
        </w:rPr>
        <w:t>物业管理服务内容及标准</w:t>
      </w:r>
    </w:p>
    <w:p w:rsidR="001E3E0B" w:rsidRDefault="001E3E0B">
      <w:pPr>
        <w:pStyle w:val="a4"/>
        <w:ind w:firstLineChars="200" w:firstLine="560"/>
        <w:rPr>
          <w:rFonts w:ascii="仿宋_GB2312" w:eastAsia="仿宋_GB2312" w:hAnsi="仿宋"/>
          <w:sz w:val="28"/>
        </w:rPr>
      </w:pPr>
    </w:p>
    <w:p w:rsidR="001E3E0B" w:rsidRDefault="00F33D0E" w:rsidP="007629AC">
      <w:pPr>
        <w:ind w:firstLineChars="200" w:firstLine="560"/>
        <w:rPr>
          <w:rFonts w:ascii="仿宋_GB2312" w:eastAsia="仿宋_GB2312" w:hAnsi="宋体"/>
          <w:color w:val="0000FF"/>
          <w:sz w:val="28"/>
        </w:rPr>
      </w:pPr>
      <w:r>
        <w:rPr>
          <w:rFonts w:ascii="仿宋_GB2312" w:eastAsia="仿宋_GB2312" w:hAnsi="仿宋" w:hint="eastAsia"/>
          <w:b/>
          <w:sz w:val="28"/>
        </w:rPr>
        <w:t>一、物业管理服务内容及标准</w:t>
      </w:r>
    </w:p>
    <w:p w:rsidR="001E3E0B" w:rsidRDefault="00F33D0E">
      <w:pPr>
        <w:ind w:firstLineChars="200" w:firstLine="560"/>
        <w:rPr>
          <w:rFonts w:ascii="仿宋_GB2312" w:eastAsia="仿宋_GB2312" w:hAnsi="仿宋"/>
          <w:sz w:val="28"/>
        </w:rPr>
      </w:pPr>
      <w:r>
        <w:rPr>
          <w:rFonts w:ascii="仿宋_GB2312" w:eastAsia="仿宋_GB2312" w:hAnsi="仿宋" w:hint="eastAsia"/>
          <w:sz w:val="28"/>
        </w:rPr>
        <w:t>投标人根据招标人提出的服务内容、服务标准提供服务。内容及标准如下:</w:t>
      </w:r>
    </w:p>
    <w:p w:rsidR="001E3E0B" w:rsidRDefault="00F33D0E" w:rsidP="007629AC">
      <w:pPr>
        <w:ind w:firstLineChars="200" w:firstLine="560"/>
        <w:rPr>
          <w:rFonts w:ascii="仿宋_GB2312" w:eastAsia="仿宋_GB2312" w:hAnsi="宋体"/>
          <w:sz w:val="28"/>
        </w:rPr>
      </w:pPr>
      <w:r>
        <w:rPr>
          <w:rFonts w:ascii="仿宋_GB2312" w:eastAsia="仿宋_GB2312" w:hAnsi="仿宋" w:hint="eastAsia"/>
          <w:b/>
          <w:sz w:val="28"/>
        </w:rPr>
        <w:t>（一）公共性基本服务内容</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1、综合管理</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（1）服务中心：小区设置服务接待中心，配置办公家具及电话、传真机、计算机等办公设施设备。</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2）管理服务人员：小区经理持有项目经理上岗证，管理人员持有物业管理员上岗证；管理人员服装统一、佩戴标志、仪表整洁规范、文明服务；水、电等特种作业员工均应持有专业部门颁发的有效证书上岗，严格遵守操作规程及保养规范。</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（3）服务时间：每天24小时有管理人员接待业主和物业使用人，处理物业服务合同范围内的公共性事务，受理业主和物业使用人的咨询和投诉，答复率100%、有效投诉处理率100%。</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lastRenderedPageBreak/>
        <w:t>（4）日常管理与服务：</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①日常服务应符合国家和我市《物业管理条例》的有关规定以及物业服务合同的约定；</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②建立物业管理区域内共用部位和共用设施设备的使用、公共秩序、环境卫生的维护以及绿化养护等方面的规章制度；</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③物业服务合同签订规范，公布物业服务内容、标准及物业管理服务费标准；</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④实行24小时报修值班制度。急修半小时内到达现场，预约维修按双方约定时间到达现场，回访率95%以上；</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⑤对进出小区的装修车辆、装修人员实行出入证管理，对装修现场进行巡视；</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⑥对侵害物业共用部位、共用设施设备的行为，要求责任人停止侵害、恢复原状，对拒不改正的书面报告有关部门处理；</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⑦运用计算机对业主资料、房屋档案、设备档案、收费管理、日常办公等进行管理，建立完善的档案管理制度；</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⑧每年进行二次业主满意度测评，覆盖率达到85%以上，对管理服务中的薄弱环节适时整改；</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⑨按规定使用共用部位、共用设施设备专项维修资金，公布专项维修资金使用情况；</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⑩每年第四季度将物业共用部位、共用设施设备运行状况的报告提</w:t>
      </w:r>
      <w:r>
        <w:rPr>
          <w:rFonts w:ascii="仿宋_GB2312" w:eastAsia="仿宋_GB2312" w:hAnsi="仿宋" w:hint="eastAsia"/>
          <w:sz w:val="28"/>
        </w:rPr>
        <w:lastRenderedPageBreak/>
        <w:t xml:space="preserve">交业主委员会，并在小区内公告； </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⑪公示场地占用费的收取和使用情况；</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⑫节假日进行专题布置，每年组织二次以上社区活动。</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2、清洁卫生</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楼外公共区域：硬化地面、主次干道每天清扫2次，干净整洁；绿地无垃圾、纸袋等杂物；公共区域日常设专人保洁，保持干净整洁无杂物；对区内主路、干路积水、积雪、烟花炮屑适时进行清扫；室外标识、宣传栏、信报箱等每周擦拭2次；路灯、楼道灯每季度清洁1次；垃圾清运日产日清，无满溢现象；垃圾桶、果皮箱每天清洁2次,夏季每天进行消毒。</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3、公共秩序维护</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1）人员要求：统一着装，佩戴统一标志，仪容仪表整洁规范，当值时立岗不倚不靠，语言文明规范；配备对讲装置；正确使用各类消防、物防、技防器械和设备；协助公安部门做好物业管理区域内的公共秩序维护和安全防范工作，发生治安案件或者各类灾害事故时，及时向公安和有关部门报告，并积极协助做好调查和救助工作。</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（2）门岗：各出入口24小时值勤，其中主出入口7：00-19：00立岗，并有详细的交接班记录；对外来机动车实行询问登记。</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（3）巡逻岗：按照规定路线和时间每2小时巡查一次，做好巡查记录。</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lastRenderedPageBreak/>
        <w:t>（4）车辆管理：引导机动车辆按规定路线行驶并在指定地点停放，停放有序；非机动车停放整齐。</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4、绿化养护</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（1）草坪及地被植物整齐，草坪适时修剪，高度不应超过10公分。</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（2）树冠完整美观，无枯枝死杈。</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（3）绿篱修剪及时，适时补种无缺株。</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（4）根据气候和季节状况，适时组织浇灌、施肥和松土。</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（5）适时做好病虫害防治，保持树木花草正常生长。</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（6）适时采取植物防冻保暖措施，扶正加固。</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5、共用部位养护</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（1）维修养护制度：在工作场所公示工作标准及岗位责任制度，执行良好，有检查记录、维修记录、保养记录。</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（2）小区平面分布图、楼门标识等：保持完好齐全、规范美观，有缺损及时更换修补。</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（3）房屋外檐：每周巡查一次，发现损坏按规定维修。</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（4）雨水井、化粪井：每月检查一次，定期清理疏通，保持畅通，无堵塞外溢。</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（5）场地、道路：每月巡查一次，场地、道路平整通畅，发现损坏按规定修复。</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（6）安全标识：每天巡查一次，危及人身安全隐患处有明显标识，</w:t>
      </w:r>
      <w:r>
        <w:rPr>
          <w:rFonts w:ascii="仿宋_GB2312" w:eastAsia="仿宋_GB2312" w:hAnsi="仿宋" w:hint="eastAsia"/>
          <w:sz w:val="28"/>
        </w:rPr>
        <w:lastRenderedPageBreak/>
        <w:t>发现损坏及时修补。</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（7）围墙：每周巡查一次，保持围墙完好，发现损坏按规定维修。</w:t>
      </w:r>
    </w:p>
    <w:p w:rsidR="00BA097C" w:rsidRDefault="00F33D0E" w:rsidP="007629AC">
      <w:pPr>
        <w:ind w:firstLineChars="200" w:firstLine="560"/>
        <w:rPr>
          <w:rFonts w:ascii="仿宋_GB2312" w:eastAsia="仿宋_GB2312" w:hAnsi="仿宋"/>
          <w:b/>
          <w:sz w:val="28"/>
        </w:rPr>
      </w:pPr>
      <w:r>
        <w:rPr>
          <w:rFonts w:ascii="仿宋_GB2312" w:eastAsia="仿宋_GB2312" w:hAnsi="仿宋" w:hint="eastAsia"/>
          <w:b/>
          <w:sz w:val="28"/>
        </w:rPr>
        <w:t>（二）各业态专享服务内容及标准</w:t>
      </w:r>
    </w:p>
    <w:p w:rsidR="00BA097C" w:rsidRPr="00BA097C" w:rsidRDefault="00BA097C" w:rsidP="007629AC">
      <w:pPr>
        <w:ind w:firstLineChars="200" w:firstLine="560"/>
        <w:rPr>
          <w:rFonts w:ascii="仿宋_GB2312" w:eastAsia="仿宋_GB2312" w:hAnsi="仿宋"/>
          <w:b/>
          <w:sz w:val="28"/>
        </w:rPr>
      </w:pPr>
      <w:r w:rsidRPr="0022003E">
        <w:rPr>
          <w:rFonts w:ascii="仿宋_GB2312" w:eastAsia="仿宋_GB2312" w:hAnsi="仿宋" w:hint="eastAsia"/>
          <w:b/>
          <w:color w:val="000000"/>
          <w:sz w:val="28"/>
        </w:rPr>
        <w:t>1．住宅业态服务内容</w:t>
      </w:r>
    </w:p>
    <w:p w:rsidR="00BA097C" w:rsidRPr="0022003E" w:rsidRDefault="00BA097C" w:rsidP="00BA097C">
      <w:pPr>
        <w:ind w:firstLineChars="200" w:firstLine="560"/>
        <w:rPr>
          <w:rFonts w:ascii="仿宋_GB2312" w:eastAsia="仿宋_GB2312" w:hAnsi="仿宋"/>
          <w:color w:val="000000"/>
          <w:sz w:val="28"/>
        </w:rPr>
      </w:pPr>
      <w:r w:rsidRPr="0022003E">
        <w:rPr>
          <w:rFonts w:ascii="仿宋_GB2312" w:eastAsia="仿宋_GB2312" w:hAnsi="仿宋" w:hint="eastAsia"/>
          <w:color w:val="000000"/>
          <w:sz w:val="28"/>
        </w:rPr>
        <w:t>（1）清洁卫生服务内容</w:t>
      </w:r>
    </w:p>
    <w:p w:rsidR="00BA097C" w:rsidRPr="0022003E" w:rsidRDefault="00BA097C" w:rsidP="00363EE7">
      <w:pPr>
        <w:ind w:firstLineChars="200" w:firstLine="560"/>
        <w:rPr>
          <w:rFonts w:ascii="仿宋" w:eastAsia="仿宋" w:hAnsi="仿宋"/>
          <w:color w:val="000000"/>
          <w:sz w:val="28"/>
        </w:rPr>
      </w:pPr>
      <w:r w:rsidRPr="0022003E">
        <w:rPr>
          <w:rFonts w:ascii="仿宋" w:eastAsia="仿宋" w:hAnsi="仿宋" w:hint="eastAsia"/>
          <w:color w:val="000000"/>
          <w:sz w:val="28"/>
        </w:rPr>
        <w:t>地面每天清扫1次，擦拭1次</w:t>
      </w:r>
      <w:r w:rsidR="00363EE7">
        <w:rPr>
          <w:rFonts w:ascii="仿宋" w:eastAsia="仿宋" w:hAnsi="仿宋" w:hint="eastAsia"/>
          <w:color w:val="000000"/>
          <w:sz w:val="28"/>
        </w:rPr>
        <w:t>；</w:t>
      </w:r>
      <w:r w:rsidRPr="0022003E">
        <w:rPr>
          <w:rFonts w:ascii="仿宋" w:eastAsia="仿宋" w:hAnsi="仿宋" w:hint="eastAsia"/>
          <w:color w:val="000000"/>
          <w:sz w:val="28"/>
        </w:rPr>
        <w:t>墙面无灰尘、无乱悬挂等现象；顶棚目视无灰尘、无蛛网</w:t>
      </w:r>
      <w:r w:rsidR="00363EE7">
        <w:rPr>
          <w:rFonts w:ascii="仿宋" w:eastAsia="仿宋" w:hAnsi="仿宋" w:hint="eastAsia"/>
          <w:color w:val="000000"/>
          <w:sz w:val="28"/>
        </w:rPr>
        <w:t>；</w:t>
      </w:r>
      <w:r w:rsidRPr="0022003E">
        <w:rPr>
          <w:rFonts w:ascii="仿宋" w:eastAsia="仿宋" w:hAnsi="仿宋" w:hint="eastAsia"/>
          <w:color w:val="000000"/>
          <w:sz w:val="28"/>
        </w:rPr>
        <w:t>楼梯扶手、栏杆、窗台每天擦拭2次</w:t>
      </w:r>
      <w:r w:rsidR="00363EE7">
        <w:rPr>
          <w:rFonts w:ascii="仿宋" w:eastAsia="仿宋" w:hAnsi="仿宋" w:hint="eastAsia"/>
          <w:color w:val="000000"/>
          <w:sz w:val="28"/>
        </w:rPr>
        <w:t>；</w:t>
      </w:r>
      <w:r w:rsidRPr="0022003E">
        <w:rPr>
          <w:rFonts w:ascii="仿宋" w:eastAsia="仿宋" w:hAnsi="仿宋" w:hint="eastAsia"/>
          <w:color w:val="000000"/>
          <w:sz w:val="28"/>
        </w:rPr>
        <w:t>门窗玻璃每月擦拭2次</w:t>
      </w:r>
      <w:r w:rsidR="00363EE7">
        <w:rPr>
          <w:rFonts w:ascii="仿宋" w:eastAsia="仿宋" w:hAnsi="仿宋" w:hint="eastAsia"/>
          <w:color w:val="000000"/>
          <w:sz w:val="28"/>
        </w:rPr>
        <w:t>；</w:t>
      </w:r>
      <w:r w:rsidRPr="0022003E">
        <w:rPr>
          <w:rFonts w:ascii="仿宋" w:eastAsia="仿宋" w:hAnsi="仿宋" w:hint="eastAsia"/>
          <w:color w:val="000000"/>
          <w:sz w:val="28"/>
        </w:rPr>
        <w:t>消防栓、标识牌等设施每周擦拭1次</w:t>
      </w:r>
      <w:r w:rsidR="00363EE7">
        <w:rPr>
          <w:rFonts w:ascii="仿宋" w:eastAsia="仿宋" w:hAnsi="仿宋" w:hint="eastAsia"/>
          <w:color w:val="000000"/>
          <w:sz w:val="28"/>
        </w:rPr>
        <w:t>；</w:t>
      </w:r>
      <w:r w:rsidRPr="0022003E">
        <w:rPr>
          <w:rFonts w:ascii="仿宋" w:eastAsia="仿宋" w:hAnsi="仿宋" w:hint="eastAsia"/>
          <w:color w:val="000000"/>
          <w:sz w:val="28"/>
        </w:rPr>
        <w:t>电梯轿厢每天擦拭2次；操作板面每天消毒1次；每月对电梯门、壁保养1次。</w:t>
      </w:r>
    </w:p>
    <w:p w:rsidR="00BA097C" w:rsidRPr="0022003E" w:rsidRDefault="00BA097C" w:rsidP="00BA097C">
      <w:pPr>
        <w:pStyle w:val="a4"/>
        <w:ind w:firstLineChars="200" w:firstLine="560"/>
        <w:rPr>
          <w:rFonts w:ascii="仿宋_GB2312" w:eastAsia="仿宋_GB2312" w:hAnsi="仿宋"/>
          <w:color w:val="000000"/>
          <w:sz w:val="28"/>
        </w:rPr>
      </w:pPr>
      <w:r w:rsidRPr="0022003E">
        <w:rPr>
          <w:rFonts w:ascii="仿宋_GB2312" w:eastAsia="仿宋_GB2312" w:hAnsi="仿宋" w:hint="eastAsia"/>
          <w:color w:val="000000"/>
          <w:sz w:val="28"/>
        </w:rPr>
        <w:t>（2）专属部位、专属设施设备维修养护服务内容</w:t>
      </w:r>
    </w:p>
    <w:p w:rsidR="00BA097C" w:rsidRPr="0022003E" w:rsidRDefault="00BA097C" w:rsidP="00BA097C">
      <w:pPr>
        <w:pStyle w:val="a4"/>
        <w:ind w:firstLineChars="200" w:firstLine="560"/>
        <w:rPr>
          <w:rFonts w:ascii="仿宋" w:eastAsia="仿宋" w:hAnsi="仿宋"/>
          <w:color w:val="000000"/>
          <w:sz w:val="28"/>
        </w:rPr>
      </w:pPr>
      <w:r w:rsidRPr="0022003E">
        <w:rPr>
          <w:rFonts w:ascii="仿宋" w:eastAsia="仿宋" w:hAnsi="仿宋" w:hint="eastAsia"/>
          <w:color w:val="000000"/>
          <w:sz w:val="28"/>
        </w:rPr>
        <w:t>1）楼梯扶手、门窗：每周巡查一次，保持楼内公共部位门窗玻璃、配件完好，开闭灵活。</w:t>
      </w:r>
    </w:p>
    <w:p w:rsidR="00BA097C" w:rsidRPr="0022003E" w:rsidRDefault="00BA097C" w:rsidP="00BA097C">
      <w:pPr>
        <w:pStyle w:val="a4"/>
        <w:ind w:firstLineChars="200" w:firstLine="560"/>
        <w:rPr>
          <w:rFonts w:ascii="仿宋" w:eastAsia="仿宋" w:hAnsi="仿宋"/>
          <w:color w:val="000000"/>
          <w:sz w:val="28"/>
        </w:rPr>
      </w:pPr>
      <w:r w:rsidRPr="0022003E">
        <w:rPr>
          <w:rFonts w:ascii="仿宋" w:eastAsia="仿宋" w:hAnsi="仿宋" w:hint="eastAsia"/>
          <w:color w:val="000000"/>
          <w:sz w:val="28"/>
        </w:rPr>
        <w:t>2）楼内墙地面、顶面：每周巡查一次，遇有损坏适时修补。</w:t>
      </w:r>
    </w:p>
    <w:p w:rsidR="00BA097C" w:rsidRPr="0022003E" w:rsidRDefault="00BA097C" w:rsidP="00BA097C">
      <w:pPr>
        <w:ind w:firstLineChars="200" w:firstLine="560"/>
        <w:rPr>
          <w:rFonts w:ascii="仿宋" w:eastAsia="仿宋" w:hAnsi="仿宋" w:cs="Arial"/>
          <w:color w:val="000000"/>
          <w:kern w:val="0"/>
          <w:sz w:val="28"/>
          <w:szCs w:val="28"/>
        </w:rPr>
      </w:pPr>
      <w:r w:rsidRPr="0022003E">
        <w:rPr>
          <w:rFonts w:ascii="仿宋" w:eastAsia="仿宋" w:hAnsi="仿宋" w:cs="Arial" w:hint="eastAsia"/>
          <w:color w:val="000000"/>
          <w:kern w:val="0"/>
          <w:sz w:val="28"/>
          <w:szCs w:val="28"/>
        </w:rPr>
        <w:t>3）楼道灯：接到业主或物业使用人报修后2小时内修复，完好率98%以上。</w:t>
      </w:r>
    </w:p>
    <w:p w:rsidR="00BA097C" w:rsidRPr="0022003E" w:rsidRDefault="00BA097C" w:rsidP="00BA097C">
      <w:pPr>
        <w:widowControl/>
        <w:ind w:firstLine="561"/>
        <w:rPr>
          <w:rFonts w:ascii="仿宋" w:eastAsia="仿宋" w:hAnsi="仿宋" w:cs="Calibri"/>
          <w:color w:val="000000"/>
          <w:kern w:val="0"/>
          <w:sz w:val="28"/>
          <w:szCs w:val="28"/>
        </w:rPr>
      </w:pPr>
      <w:r w:rsidRPr="0022003E">
        <w:rPr>
          <w:rFonts w:ascii="仿宋" w:eastAsia="仿宋" w:hAnsi="仿宋" w:cs="Arial" w:hint="eastAsia"/>
          <w:color w:val="000000"/>
          <w:kern w:val="0"/>
          <w:sz w:val="28"/>
          <w:szCs w:val="28"/>
        </w:rPr>
        <w:t>4）</w:t>
      </w:r>
      <w:r w:rsidRPr="0022003E">
        <w:rPr>
          <w:rFonts w:ascii="仿宋" w:eastAsia="仿宋" w:hAnsi="仿宋" w:cs="Calibri" w:hint="eastAsia"/>
          <w:color w:val="000000"/>
          <w:kern w:val="0"/>
          <w:sz w:val="28"/>
          <w:szCs w:val="28"/>
        </w:rPr>
        <w:t>电梯系统：保证电梯24小时运行，轿厢内按钮、灯具等配件保持完好，轿厢整洁；设电梯安全员，负责电梯运行的日常巡视，做好电梯日常使用状况记录，落实电梯每月检验计划；委托专业维修保养单位进行定期保养，物业公司应有专人对电梯保养进行监督，并对电梯运行进行管理；电梯发生一般故障，专业维修人员半小时内到达现场修理，发生电梯困人</w:t>
      </w:r>
      <w:r w:rsidRPr="0022003E">
        <w:rPr>
          <w:rFonts w:ascii="仿宋" w:eastAsia="仿宋" w:hAnsi="仿宋" w:cs="Calibri" w:hint="eastAsia"/>
          <w:color w:val="000000"/>
          <w:kern w:val="0"/>
          <w:sz w:val="28"/>
          <w:szCs w:val="28"/>
        </w:rPr>
        <w:lastRenderedPageBreak/>
        <w:t>或其它重大事件时，物业管理人员须在五分钟内到现场应急处理，专业技术人员须在半小时内到现场救助。</w:t>
      </w:r>
    </w:p>
    <w:p w:rsidR="00BA097C" w:rsidRPr="00BA097C" w:rsidRDefault="00BA097C">
      <w:pPr>
        <w:rPr>
          <w:rFonts w:ascii="仿宋_GB2312" w:eastAsia="仿宋_GB2312" w:hAnsi="仿宋"/>
          <w:b/>
          <w:sz w:val="28"/>
        </w:rPr>
      </w:pPr>
    </w:p>
    <w:p w:rsidR="001E3E0B" w:rsidRDefault="00363EE7">
      <w:pPr>
        <w:rPr>
          <w:rFonts w:ascii="仿宋_GB2312" w:eastAsia="仿宋_GB2312" w:hAnsi="仿宋"/>
          <w:b/>
          <w:sz w:val="28"/>
        </w:rPr>
      </w:pPr>
      <w:r>
        <w:rPr>
          <w:rFonts w:ascii="仿宋_GB2312" w:eastAsia="仿宋_GB2312" w:hAnsi="仿宋" w:hint="eastAsia"/>
          <w:b/>
          <w:sz w:val="28"/>
        </w:rPr>
        <w:t xml:space="preserve">    2.</w:t>
      </w:r>
      <w:r w:rsidR="00F33D0E">
        <w:rPr>
          <w:rFonts w:ascii="仿宋_GB2312" w:eastAsia="仿宋_GB2312" w:hAnsi="仿宋" w:hint="eastAsia"/>
          <w:b/>
          <w:sz w:val="28"/>
        </w:rPr>
        <w:t>商业、经营性配套公建业态服务内容</w:t>
      </w:r>
    </w:p>
    <w:p w:rsidR="001E3E0B" w:rsidRDefault="00BA097C">
      <w:pPr>
        <w:rPr>
          <w:rFonts w:ascii="仿宋_GB2312" w:eastAsia="仿宋_GB2312" w:hAnsi="仿宋"/>
          <w:b/>
          <w:sz w:val="28"/>
        </w:rPr>
      </w:pPr>
      <w:r>
        <w:rPr>
          <w:rFonts w:ascii="仿宋_GB2312" w:eastAsia="仿宋_GB2312" w:hAnsi="仿宋" w:hint="eastAsia"/>
          <w:sz w:val="28"/>
        </w:rPr>
        <w:t xml:space="preserve">    </w:t>
      </w:r>
      <w:r w:rsidR="00F33D0E">
        <w:rPr>
          <w:rFonts w:ascii="仿宋_GB2312" w:eastAsia="仿宋_GB2312" w:hAnsi="仿宋" w:hint="eastAsia"/>
          <w:sz w:val="28"/>
        </w:rPr>
        <w:t>商业、经营性配套公建部分只需提供外围服务，内部不需要提供物业管理服务。外围服务内容及标准的具体内容与参照公共性基本服务内容执行。</w:t>
      </w:r>
    </w:p>
    <w:p w:rsidR="001E3E0B" w:rsidRDefault="00F33D0E" w:rsidP="007629AC">
      <w:pPr>
        <w:pStyle w:val="a4"/>
        <w:ind w:firstLine="630"/>
        <w:rPr>
          <w:rFonts w:ascii="仿宋_GB2312" w:eastAsia="仿宋_GB2312" w:hAnsi="仿宋"/>
          <w:b/>
          <w:sz w:val="28"/>
        </w:rPr>
      </w:pPr>
      <w:r>
        <w:rPr>
          <w:rFonts w:ascii="仿宋_GB2312" w:eastAsia="仿宋_GB2312" w:hAnsi="仿宋" w:hint="eastAsia"/>
          <w:b/>
          <w:sz w:val="28"/>
        </w:rPr>
        <w:t>二、物业管理服务收费形式</w:t>
      </w:r>
    </w:p>
    <w:p w:rsidR="001E3E0B" w:rsidRDefault="00F33D0E">
      <w:pPr>
        <w:pStyle w:val="a4"/>
        <w:ind w:firstLineChars="0"/>
        <w:rPr>
          <w:rFonts w:ascii="仿宋_GB2312" w:eastAsia="仿宋_GB2312" w:hAnsi="仿宋"/>
          <w:sz w:val="28"/>
        </w:rPr>
      </w:pPr>
      <w:r>
        <w:rPr>
          <w:rFonts w:ascii="仿宋_GB2312" w:eastAsia="仿宋_GB2312" w:hAnsi="仿宋" w:hint="eastAsia"/>
          <w:sz w:val="28"/>
        </w:rPr>
        <w:t>包干制</w:t>
      </w:r>
    </w:p>
    <w:p w:rsidR="001E3E0B" w:rsidRDefault="00F33D0E" w:rsidP="007629AC">
      <w:pPr>
        <w:pStyle w:val="a4"/>
        <w:ind w:firstLineChars="249" w:firstLine="698"/>
        <w:rPr>
          <w:rFonts w:ascii="仿宋_GB2312" w:eastAsia="仿宋_GB2312" w:hAnsi="宋体"/>
          <w:sz w:val="28"/>
        </w:rPr>
      </w:pPr>
      <w:r>
        <w:rPr>
          <w:rFonts w:ascii="仿宋_GB2312" w:eastAsia="仿宋_GB2312" w:hAnsi="仿宋" w:hint="eastAsia"/>
          <w:b/>
          <w:sz w:val="28"/>
        </w:rPr>
        <w:t>三、物业管理服务标准及收费标准</w:t>
      </w:r>
    </w:p>
    <w:p w:rsidR="009F3535" w:rsidRDefault="009F3535" w:rsidP="009F3535">
      <w:pPr>
        <w:ind w:firstLineChars="200" w:firstLine="560"/>
        <w:rPr>
          <w:rFonts w:ascii="黑体" w:eastAsia="黑体" w:hAnsi="黑体"/>
          <w:sz w:val="28"/>
          <w:szCs w:val="28"/>
        </w:rPr>
      </w:pPr>
      <w:r>
        <w:rPr>
          <w:rFonts w:ascii="仿宋_GB2312" w:eastAsia="仿宋_GB2312" w:hint="eastAsia"/>
          <w:sz w:val="28"/>
          <w:szCs w:val="28"/>
        </w:rPr>
        <w:t>物业管理服务费按照招标人明确的服务内容、服务标准根据管理服务成本测算</w:t>
      </w:r>
      <w:r>
        <w:rPr>
          <w:rFonts w:ascii="黑体" w:eastAsia="黑体" w:hAnsi="黑体" w:hint="eastAsia"/>
          <w:sz w:val="28"/>
          <w:szCs w:val="28"/>
        </w:rPr>
        <w:t>，</w:t>
      </w:r>
      <w:r>
        <w:rPr>
          <w:rFonts w:ascii="仿宋_GB2312" w:eastAsia="仿宋_GB2312" w:hAnsi="仿宋" w:hint="eastAsia"/>
          <w:sz w:val="28"/>
        </w:rPr>
        <w:t>计价单位为：元/月.平方米。</w:t>
      </w:r>
    </w:p>
    <w:p w:rsidR="009F3535" w:rsidRDefault="009F3535" w:rsidP="009F3535">
      <w:pPr>
        <w:ind w:firstLineChars="200" w:firstLine="560"/>
        <w:rPr>
          <w:rFonts w:ascii="仿宋_GB2312" w:eastAsia="仿宋_GB2312" w:hAnsi="仿宋"/>
          <w:sz w:val="28"/>
        </w:rPr>
      </w:pPr>
      <w:r>
        <w:rPr>
          <w:rFonts w:ascii="仿宋_GB2312" w:eastAsia="仿宋_GB2312" w:hint="eastAsia"/>
          <w:sz w:val="28"/>
          <w:szCs w:val="28"/>
        </w:rPr>
        <w:t>投标人应将物业管理基本服务费与机电设施设备日常运行养护费分别测算。</w:t>
      </w:r>
    </w:p>
    <w:p w:rsidR="001E3E0B" w:rsidRPr="009F3535" w:rsidRDefault="001E3E0B" w:rsidP="00A85849">
      <w:pPr>
        <w:ind w:firstLineChars="200" w:firstLine="560"/>
        <w:rPr>
          <w:rFonts w:ascii="仿宋_GB2312" w:eastAsia="仿宋_GB2312" w:hAnsi="仿宋"/>
          <w:b/>
          <w:sz w:val="28"/>
        </w:rPr>
      </w:pPr>
    </w:p>
    <w:sectPr w:rsidR="001E3E0B" w:rsidRPr="009F3535" w:rsidSect="001E3E0B">
      <w:footerReference w:type="even" r:id="rId10"/>
      <w:footerReference w:type="default" r:id="rId11"/>
      <w:pgSz w:w="11906" w:h="16838"/>
      <w:pgMar w:top="2155"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CA" w:rsidRDefault="00816FCA" w:rsidP="001E3E0B">
      <w:r>
        <w:separator/>
      </w:r>
    </w:p>
  </w:endnote>
  <w:endnote w:type="continuationSeparator" w:id="1">
    <w:p w:rsidR="00816FCA" w:rsidRDefault="00816FCA" w:rsidP="001E3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0B" w:rsidRDefault="00A85849">
    <w:pPr>
      <w:pStyle w:val="a6"/>
      <w:framePr w:wrap="around" w:vAnchor="text" w:hAnchor="margin" w:xAlign="center" w:y="1"/>
      <w:rPr>
        <w:rStyle w:val="a8"/>
      </w:rPr>
    </w:pPr>
    <w:r>
      <w:fldChar w:fldCharType="begin"/>
    </w:r>
    <w:r w:rsidR="00F33D0E">
      <w:rPr>
        <w:rStyle w:val="a8"/>
      </w:rPr>
      <w:instrText xml:space="preserve">PAGE  </w:instrText>
    </w:r>
    <w:r>
      <w:fldChar w:fldCharType="end"/>
    </w:r>
  </w:p>
  <w:p w:rsidR="001E3E0B" w:rsidRDefault="001E3E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0B" w:rsidRDefault="00A85849">
    <w:pPr>
      <w:pStyle w:val="a6"/>
      <w:framePr w:wrap="around" w:vAnchor="text" w:hAnchor="margin" w:xAlign="center" w:y="1"/>
      <w:rPr>
        <w:rStyle w:val="a8"/>
      </w:rPr>
    </w:pPr>
    <w:r>
      <w:fldChar w:fldCharType="begin"/>
    </w:r>
    <w:r w:rsidR="00F33D0E">
      <w:rPr>
        <w:rStyle w:val="a8"/>
      </w:rPr>
      <w:instrText xml:space="preserve">PAGE  </w:instrText>
    </w:r>
    <w:r>
      <w:fldChar w:fldCharType="separate"/>
    </w:r>
    <w:r w:rsidR="007629AC">
      <w:rPr>
        <w:rStyle w:val="a8"/>
        <w:noProof/>
      </w:rPr>
      <w:t>6</w:t>
    </w:r>
    <w:r>
      <w:fldChar w:fldCharType="end"/>
    </w:r>
  </w:p>
  <w:p w:rsidR="001E3E0B" w:rsidRDefault="001E3E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CA" w:rsidRDefault="00816FCA" w:rsidP="001E3E0B">
      <w:r>
        <w:separator/>
      </w:r>
    </w:p>
  </w:footnote>
  <w:footnote w:type="continuationSeparator" w:id="1">
    <w:p w:rsidR="00816FCA" w:rsidRDefault="00816FCA" w:rsidP="001E3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D8E4D7"/>
    <w:multiLevelType w:val="singleLevel"/>
    <w:tmpl w:val="EED8E4D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435"/>
    <w:rsid w:val="000020CE"/>
    <w:rsid w:val="000079DB"/>
    <w:rsid w:val="000143D3"/>
    <w:rsid w:val="00015C10"/>
    <w:rsid w:val="00023D7F"/>
    <w:rsid w:val="0002440E"/>
    <w:rsid w:val="00027295"/>
    <w:rsid w:val="00043DB3"/>
    <w:rsid w:val="00044F3E"/>
    <w:rsid w:val="00046D5D"/>
    <w:rsid w:val="000519DE"/>
    <w:rsid w:val="000631C9"/>
    <w:rsid w:val="000633D4"/>
    <w:rsid w:val="00072F68"/>
    <w:rsid w:val="0007448B"/>
    <w:rsid w:val="00076573"/>
    <w:rsid w:val="00081E7E"/>
    <w:rsid w:val="000822F4"/>
    <w:rsid w:val="00093BC4"/>
    <w:rsid w:val="00096047"/>
    <w:rsid w:val="000A437F"/>
    <w:rsid w:val="000A6E3D"/>
    <w:rsid w:val="000A773A"/>
    <w:rsid w:val="000C0EF2"/>
    <w:rsid w:val="000E3BA6"/>
    <w:rsid w:val="000F0D55"/>
    <w:rsid w:val="000F2391"/>
    <w:rsid w:val="00105051"/>
    <w:rsid w:val="001070AE"/>
    <w:rsid w:val="00113A35"/>
    <w:rsid w:val="001159F5"/>
    <w:rsid w:val="00120049"/>
    <w:rsid w:val="00120C57"/>
    <w:rsid w:val="001213F8"/>
    <w:rsid w:val="00125F96"/>
    <w:rsid w:val="00133F64"/>
    <w:rsid w:val="001340DB"/>
    <w:rsid w:val="00140F65"/>
    <w:rsid w:val="001412AB"/>
    <w:rsid w:val="00144F3E"/>
    <w:rsid w:val="00167930"/>
    <w:rsid w:val="001762AF"/>
    <w:rsid w:val="00176935"/>
    <w:rsid w:val="0019784C"/>
    <w:rsid w:val="001A14F8"/>
    <w:rsid w:val="001B74E3"/>
    <w:rsid w:val="001C48D7"/>
    <w:rsid w:val="001C4B0E"/>
    <w:rsid w:val="001C5EB2"/>
    <w:rsid w:val="001E3E0B"/>
    <w:rsid w:val="00206F98"/>
    <w:rsid w:val="002078EA"/>
    <w:rsid w:val="00213ADE"/>
    <w:rsid w:val="00216B51"/>
    <w:rsid w:val="002257B8"/>
    <w:rsid w:val="00235E02"/>
    <w:rsid w:val="00235E52"/>
    <w:rsid w:val="0023751E"/>
    <w:rsid w:val="00250779"/>
    <w:rsid w:val="002573BB"/>
    <w:rsid w:val="002607E0"/>
    <w:rsid w:val="0026655C"/>
    <w:rsid w:val="00277BEC"/>
    <w:rsid w:val="0028542B"/>
    <w:rsid w:val="00286B62"/>
    <w:rsid w:val="00293BC3"/>
    <w:rsid w:val="002952C4"/>
    <w:rsid w:val="002A06E7"/>
    <w:rsid w:val="002A154B"/>
    <w:rsid w:val="002A2BC3"/>
    <w:rsid w:val="002A5E03"/>
    <w:rsid w:val="002B0693"/>
    <w:rsid w:val="002D27F1"/>
    <w:rsid w:val="002D2E7B"/>
    <w:rsid w:val="002E5878"/>
    <w:rsid w:val="002E692D"/>
    <w:rsid w:val="002E6C2B"/>
    <w:rsid w:val="002F1C6E"/>
    <w:rsid w:val="002F3A70"/>
    <w:rsid w:val="00300482"/>
    <w:rsid w:val="00306B97"/>
    <w:rsid w:val="00313E9C"/>
    <w:rsid w:val="003221DF"/>
    <w:rsid w:val="003276ED"/>
    <w:rsid w:val="00332672"/>
    <w:rsid w:val="003332ED"/>
    <w:rsid w:val="00344059"/>
    <w:rsid w:val="00357238"/>
    <w:rsid w:val="003614DE"/>
    <w:rsid w:val="00363EE7"/>
    <w:rsid w:val="00370EDA"/>
    <w:rsid w:val="00386C4F"/>
    <w:rsid w:val="00397B2D"/>
    <w:rsid w:val="003C1DD5"/>
    <w:rsid w:val="003C3344"/>
    <w:rsid w:val="003D3477"/>
    <w:rsid w:val="003E3D5E"/>
    <w:rsid w:val="003E748F"/>
    <w:rsid w:val="003E7BD7"/>
    <w:rsid w:val="00401503"/>
    <w:rsid w:val="00411BB2"/>
    <w:rsid w:val="00417EDF"/>
    <w:rsid w:val="00421C99"/>
    <w:rsid w:val="00425B4B"/>
    <w:rsid w:val="0044309C"/>
    <w:rsid w:val="00446648"/>
    <w:rsid w:val="0045151A"/>
    <w:rsid w:val="00455CD2"/>
    <w:rsid w:val="00461FE8"/>
    <w:rsid w:val="004641E6"/>
    <w:rsid w:val="00474969"/>
    <w:rsid w:val="00475543"/>
    <w:rsid w:val="00484FE1"/>
    <w:rsid w:val="004860AF"/>
    <w:rsid w:val="00490A42"/>
    <w:rsid w:val="004B4A29"/>
    <w:rsid w:val="004C3979"/>
    <w:rsid w:val="004C583D"/>
    <w:rsid w:val="004C6544"/>
    <w:rsid w:val="004D53E6"/>
    <w:rsid w:val="004D7B42"/>
    <w:rsid w:val="004E0E9A"/>
    <w:rsid w:val="004E259F"/>
    <w:rsid w:val="004F2D31"/>
    <w:rsid w:val="00501A92"/>
    <w:rsid w:val="005028DC"/>
    <w:rsid w:val="0050569B"/>
    <w:rsid w:val="0051254A"/>
    <w:rsid w:val="0052479D"/>
    <w:rsid w:val="00525BB5"/>
    <w:rsid w:val="00545027"/>
    <w:rsid w:val="00552ABA"/>
    <w:rsid w:val="00562AA9"/>
    <w:rsid w:val="005744C0"/>
    <w:rsid w:val="00574910"/>
    <w:rsid w:val="005774B0"/>
    <w:rsid w:val="00586A3F"/>
    <w:rsid w:val="00586D84"/>
    <w:rsid w:val="005A64A8"/>
    <w:rsid w:val="005A6E70"/>
    <w:rsid w:val="005B04ED"/>
    <w:rsid w:val="005B3AA6"/>
    <w:rsid w:val="005B68F9"/>
    <w:rsid w:val="005D2FB5"/>
    <w:rsid w:val="005E47C5"/>
    <w:rsid w:val="005E54F2"/>
    <w:rsid w:val="00601EF6"/>
    <w:rsid w:val="006032EA"/>
    <w:rsid w:val="00604AB4"/>
    <w:rsid w:val="0061584A"/>
    <w:rsid w:val="00620487"/>
    <w:rsid w:val="006255FC"/>
    <w:rsid w:val="00625B1E"/>
    <w:rsid w:val="00633865"/>
    <w:rsid w:val="006351EE"/>
    <w:rsid w:val="00644674"/>
    <w:rsid w:val="00647877"/>
    <w:rsid w:val="00657388"/>
    <w:rsid w:val="00674585"/>
    <w:rsid w:val="00693366"/>
    <w:rsid w:val="006974A5"/>
    <w:rsid w:val="006A1435"/>
    <w:rsid w:val="006B0D05"/>
    <w:rsid w:val="006B57F3"/>
    <w:rsid w:val="006B6340"/>
    <w:rsid w:val="006C02B7"/>
    <w:rsid w:val="006E0515"/>
    <w:rsid w:val="006E16B3"/>
    <w:rsid w:val="006F2600"/>
    <w:rsid w:val="00704675"/>
    <w:rsid w:val="00712AC2"/>
    <w:rsid w:val="00730EA3"/>
    <w:rsid w:val="00730EAC"/>
    <w:rsid w:val="007313D6"/>
    <w:rsid w:val="0074271B"/>
    <w:rsid w:val="00752955"/>
    <w:rsid w:val="007629AC"/>
    <w:rsid w:val="00773038"/>
    <w:rsid w:val="0079563B"/>
    <w:rsid w:val="00795AE1"/>
    <w:rsid w:val="007B6162"/>
    <w:rsid w:val="007C30D5"/>
    <w:rsid w:val="007C35C6"/>
    <w:rsid w:val="007C43F7"/>
    <w:rsid w:val="007E05B2"/>
    <w:rsid w:val="007E4B9A"/>
    <w:rsid w:val="007F3C19"/>
    <w:rsid w:val="007F40D7"/>
    <w:rsid w:val="007F4CFB"/>
    <w:rsid w:val="007F616E"/>
    <w:rsid w:val="007F6D9E"/>
    <w:rsid w:val="008008A3"/>
    <w:rsid w:val="00804AA2"/>
    <w:rsid w:val="008051BF"/>
    <w:rsid w:val="00806633"/>
    <w:rsid w:val="00807DB5"/>
    <w:rsid w:val="00812B65"/>
    <w:rsid w:val="00815344"/>
    <w:rsid w:val="00815CD4"/>
    <w:rsid w:val="00816FCA"/>
    <w:rsid w:val="008351A9"/>
    <w:rsid w:val="00851EBA"/>
    <w:rsid w:val="008727B0"/>
    <w:rsid w:val="00876948"/>
    <w:rsid w:val="008833EE"/>
    <w:rsid w:val="00883EFF"/>
    <w:rsid w:val="00887999"/>
    <w:rsid w:val="00895C85"/>
    <w:rsid w:val="008C1571"/>
    <w:rsid w:val="008D4260"/>
    <w:rsid w:val="008D6161"/>
    <w:rsid w:val="008F4FE2"/>
    <w:rsid w:val="008F5CB9"/>
    <w:rsid w:val="008F7FD2"/>
    <w:rsid w:val="00900752"/>
    <w:rsid w:val="0090494D"/>
    <w:rsid w:val="00911435"/>
    <w:rsid w:val="00914180"/>
    <w:rsid w:val="009210E4"/>
    <w:rsid w:val="00921C29"/>
    <w:rsid w:val="00943871"/>
    <w:rsid w:val="00950486"/>
    <w:rsid w:val="009527AA"/>
    <w:rsid w:val="009545AF"/>
    <w:rsid w:val="00962B40"/>
    <w:rsid w:val="00980B84"/>
    <w:rsid w:val="0098403E"/>
    <w:rsid w:val="00997083"/>
    <w:rsid w:val="009B144A"/>
    <w:rsid w:val="009B2EB9"/>
    <w:rsid w:val="009B3CD9"/>
    <w:rsid w:val="009C7F6A"/>
    <w:rsid w:val="009D0C7F"/>
    <w:rsid w:val="009D140A"/>
    <w:rsid w:val="009E1515"/>
    <w:rsid w:val="009E4548"/>
    <w:rsid w:val="009E4E9D"/>
    <w:rsid w:val="009F3535"/>
    <w:rsid w:val="009F4025"/>
    <w:rsid w:val="00A002CA"/>
    <w:rsid w:val="00A13722"/>
    <w:rsid w:val="00A15D63"/>
    <w:rsid w:val="00A20091"/>
    <w:rsid w:val="00A24907"/>
    <w:rsid w:val="00A3323E"/>
    <w:rsid w:val="00A45939"/>
    <w:rsid w:val="00A55610"/>
    <w:rsid w:val="00A56FE4"/>
    <w:rsid w:val="00A64138"/>
    <w:rsid w:val="00A65EA6"/>
    <w:rsid w:val="00A67E51"/>
    <w:rsid w:val="00A759B5"/>
    <w:rsid w:val="00A85849"/>
    <w:rsid w:val="00A873E4"/>
    <w:rsid w:val="00A903FF"/>
    <w:rsid w:val="00A92F81"/>
    <w:rsid w:val="00AA0AA8"/>
    <w:rsid w:val="00AB2FE4"/>
    <w:rsid w:val="00AC0FEF"/>
    <w:rsid w:val="00AC3911"/>
    <w:rsid w:val="00AD0F79"/>
    <w:rsid w:val="00AE36C8"/>
    <w:rsid w:val="00AE3C84"/>
    <w:rsid w:val="00AE565A"/>
    <w:rsid w:val="00AF5FCD"/>
    <w:rsid w:val="00AF6503"/>
    <w:rsid w:val="00B02E4A"/>
    <w:rsid w:val="00B036FC"/>
    <w:rsid w:val="00B14EF2"/>
    <w:rsid w:val="00B22578"/>
    <w:rsid w:val="00B256BC"/>
    <w:rsid w:val="00B27B7B"/>
    <w:rsid w:val="00B36ABB"/>
    <w:rsid w:val="00B45364"/>
    <w:rsid w:val="00B45C14"/>
    <w:rsid w:val="00B45C1B"/>
    <w:rsid w:val="00B53A24"/>
    <w:rsid w:val="00B556D9"/>
    <w:rsid w:val="00B6292E"/>
    <w:rsid w:val="00B6299B"/>
    <w:rsid w:val="00B67F50"/>
    <w:rsid w:val="00B72134"/>
    <w:rsid w:val="00B85833"/>
    <w:rsid w:val="00B97BD8"/>
    <w:rsid w:val="00BA097C"/>
    <w:rsid w:val="00BA7DCB"/>
    <w:rsid w:val="00BB0DFF"/>
    <w:rsid w:val="00BB2A26"/>
    <w:rsid w:val="00BB6B83"/>
    <w:rsid w:val="00BB6D6B"/>
    <w:rsid w:val="00BC469C"/>
    <w:rsid w:val="00BD2153"/>
    <w:rsid w:val="00BD332F"/>
    <w:rsid w:val="00BD784F"/>
    <w:rsid w:val="00C0473E"/>
    <w:rsid w:val="00C14675"/>
    <w:rsid w:val="00C210C0"/>
    <w:rsid w:val="00C26F16"/>
    <w:rsid w:val="00C613C5"/>
    <w:rsid w:val="00C651D9"/>
    <w:rsid w:val="00C76E6C"/>
    <w:rsid w:val="00C83212"/>
    <w:rsid w:val="00C85A4F"/>
    <w:rsid w:val="00C874E7"/>
    <w:rsid w:val="00C908AA"/>
    <w:rsid w:val="00C9304E"/>
    <w:rsid w:val="00C97628"/>
    <w:rsid w:val="00CB2027"/>
    <w:rsid w:val="00CB6417"/>
    <w:rsid w:val="00CB74E5"/>
    <w:rsid w:val="00CD0691"/>
    <w:rsid w:val="00CD68EE"/>
    <w:rsid w:val="00CD6F09"/>
    <w:rsid w:val="00CE01B1"/>
    <w:rsid w:val="00CE4A44"/>
    <w:rsid w:val="00CF5192"/>
    <w:rsid w:val="00D129C3"/>
    <w:rsid w:val="00D22786"/>
    <w:rsid w:val="00D23A2F"/>
    <w:rsid w:val="00D33B12"/>
    <w:rsid w:val="00D4730A"/>
    <w:rsid w:val="00D55939"/>
    <w:rsid w:val="00D60CD8"/>
    <w:rsid w:val="00D64816"/>
    <w:rsid w:val="00D66202"/>
    <w:rsid w:val="00D66512"/>
    <w:rsid w:val="00D66E51"/>
    <w:rsid w:val="00D73FE4"/>
    <w:rsid w:val="00D91649"/>
    <w:rsid w:val="00DA2941"/>
    <w:rsid w:val="00DB3065"/>
    <w:rsid w:val="00DB5F78"/>
    <w:rsid w:val="00DB67BB"/>
    <w:rsid w:val="00DC7C01"/>
    <w:rsid w:val="00DD6696"/>
    <w:rsid w:val="00DD7443"/>
    <w:rsid w:val="00DE0BD5"/>
    <w:rsid w:val="00DE17B5"/>
    <w:rsid w:val="00DE188C"/>
    <w:rsid w:val="00DE47B3"/>
    <w:rsid w:val="00DE501C"/>
    <w:rsid w:val="00DE6FFC"/>
    <w:rsid w:val="00DF02A8"/>
    <w:rsid w:val="00DF03FA"/>
    <w:rsid w:val="00DF1FC6"/>
    <w:rsid w:val="00DF61A5"/>
    <w:rsid w:val="00E00F7B"/>
    <w:rsid w:val="00E04FAB"/>
    <w:rsid w:val="00E10927"/>
    <w:rsid w:val="00E10FC5"/>
    <w:rsid w:val="00E1616C"/>
    <w:rsid w:val="00E2015F"/>
    <w:rsid w:val="00E24DDA"/>
    <w:rsid w:val="00E26BBC"/>
    <w:rsid w:val="00E36694"/>
    <w:rsid w:val="00E372E8"/>
    <w:rsid w:val="00E43B60"/>
    <w:rsid w:val="00E46453"/>
    <w:rsid w:val="00E50ABA"/>
    <w:rsid w:val="00E5439B"/>
    <w:rsid w:val="00E63F15"/>
    <w:rsid w:val="00E65A3E"/>
    <w:rsid w:val="00E71A72"/>
    <w:rsid w:val="00E71AF7"/>
    <w:rsid w:val="00E72F78"/>
    <w:rsid w:val="00E75657"/>
    <w:rsid w:val="00E82711"/>
    <w:rsid w:val="00E93E32"/>
    <w:rsid w:val="00EA0B70"/>
    <w:rsid w:val="00EB4D03"/>
    <w:rsid w:val="00EB5E17"/>
    <w:rsid w:val="00EC3373"/>
    <w:rsid w:val="00EC6DAC"/>
    <w:rsid w:val="00EC745F"/>
    <w:rsid w:val="00ED6769"/>
    <w:rsid w:val="00EE25E0"/>
    <w:rsid w:val="00EF4ACB"/>
    <w:rsid w:val="00F01A68"/>
    <w:rsid w:val="00F02BFC"/>
    <w:rsid w:val="00F043B4"/>
    <w:rsid w:val="00F127BB"/>
    <w:rsid w:val="00F14B85"/>
    <w:rsid w:val="00F20AC9"/>
    <w:rsid w:val="00F314B2"/>
    <w:rsid w:val="00F33D0E"/>
    <w:rsid w:val="00F46393"/>
    <w:rsid w:val="00F540A7"/>
    <w:rsid w:val="00F5555F"/>
    <w:rsid w:val="00F6137C"/>
    <w:rsid w:val="00F622A3"/>
    <w:rsid w:val="00F6250F"/>
    <w:rsid w:val="00F65ECD"/>
    <w:rsid w:val="00F717A9"/>
    <w:rsid w:val="00F96128"/>
    <w:rsid w:val="00FC3ABC"/>
    <w:rsid w:val="00FD1AC6"/>
    <w:rsid w:val="00FD292F"/>
    <w:rsid w:val="00FD453B"/>
    <w:rsid w:val="00FE35CA"/>
    <w:rsid w:val="00FE754B"/>
    <w:rsid w:val="01174D5D"/>
    <w:rsid w:val="018117C1"/>
    <w:rsid w:val="035E55E0"/>
    <w:rsid w:val="046A44F1"/>
    <w:rsid w:val="062100B5"/>
    <w:rsid w:val="09483FD9"/>
    <w:rsid w:val="0B1B4FF9"/>
    <w:rsid w:val="11311423"/>
    <w:rsid w:val="127B6EC5"/>
    <w:rsid w:val="12D30957"/>
    <w:rsid w:val="15443A4B"/>
    <w:rsid w:val="17820127"/>
    <w:rsid w:val="1799362B"/>
    <w:rsid w:val="183B5575"/>
    <w:rsid w:val="1E7C4CF8"/>
    <w:rsid w:val="1EFC0700"/>
    <w:rsid w:val="1F987AE9"/>
    <w:rsid w:val="200827FC"/>
    <w:rsid w:val="21B966F0"/>
    <w:rsid w:val="2316746D"/>
    <w:rsid w:val="24B32ACF"/>
    <w:rsid w:val="24CA0FDE"/>
    <w:rsid w:val="25EC4B00"/>
    <w:rsid w:val="26117043"/>
    <w:rsid w:val="27D47D92"/>
    <w:rsid w:val="28AD58BF"/>
    <w:rsid w:val="2BDD44FB"/>
    <w:rsid w:val="2C032606"/>
    <w:rsid w:val="2C7012DB"/>
    <w:rsid w:val="2D9044F8"/>
    <w:rsid w:val="2FAA1F3F"/>
    <w:rsid w:val="307A7A0D"/>
    <w:rsid w:val="35247223"/>
    <w:rsid w:val="395C60E0"/>
    <w:rsid w:val="39F757EA"/>
    <w:rsid w:val="3CA43E72"/>
    <w:rsid w:val="3DC14A4C"/>
    <w:rsid w:val="3FB56A9B"/>
    <w:rsid w:val="401175C3"/>
    <w:rsid w:val="414F3F2E"/>
    <w:rsid w:val="45DD2C12"/>
    <w:rsid w:val="460F6035"/>
    <w:rsid w:val="48F8235E"/>
    <w:rsid w:val="494C7C4D"/>
    <w:rsid w:val="4A76136D"/>
    <w:rsid w:val="4A7C6F3A"/>
    <w:rsid w:val="4ACE1579"/>
    <w:rsid w:val="4B52420E"/>
    <w:rsid w:val="52A34573"/>
    <w:rsid w:val="537D7385"/>
    <w:rsid w:val="54156BA3"/>
    <w:rsid w:val="55BC79C4"/>
    <w:rsid w:val="574073A9"/>
    <w:rsid w:val="5A5D7EB1"/>
    <w:rsid w:val="5C833866"/>
    <w:rsid w:val="5DAA606F"/>
    <w:rsid w:val="5E091680"/>
    <w:rsid w:val="5ED51CB2"/>
    <w:rsid w:val="645D6128"/>
    <w:rsid w:val="69513752"/>
    <w:rsid w:val="697231BC"/>
    <w:rsid w:val="69DC31F0"/>
    <w:rsid w:val="6A39343F"/>
    <w:rsid w:val="6A6F68A5"/>
    <w:rsid w:val="6A9C461F"/>
    <w:rsid w:val="6ABF24A3"/>
    <w:rsid w:val="6CCC01B1"/>
    <w:rsid w:val="756072C6"/>
    <w:rsid w:val="78044FEA"/>
    <w:rsid w:val="7B060B1C"/>
    <w:rsid w:val="7C32181F"/>
    <w:rsid w:val="7DFE4FCC"/>
    <w:rsid w:val="7F896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E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1E3E0B"/>
    <w:rPr>
      <w:rFonts w:ascii="宋体"/>
      <w:sz w:val="18"/>
      <w:szCs w:val="18"/>
    </w:rPr>
  </w:style>
  <w:style w:type="paragraph" w:styleId="a4">
    <w:name w:val="Body Text Indent"/>
    <w:basedOn w:val="a"/>
    <w:link w:val="Char0"/>
    <w:qFormat/>
    <w:rsid w:val="001E3E0B"/>
    <w:pPr>
      <w:ind w:firstLineChars="225" w:firstLine="720"/>
    </w:pPr>
    <w:rPr>
      <w:sz w:val="32"/>
    </w:rPr>
  </w:style>
  <w:style w:type="paragraph" w:styleId="a5">
    <w:name w:val="Balloon Text"/>
    <w:basedOn w:val="a"/>
    <w:semiHidden/>
    <w:qFormat/>
    <w:rsid w:val="001E3E0B"/>
    <w:rPr>
      <w:sz w:val="18"/>
      <w:szCs w:val="18"/>
    </w:rPr>
  </w:style>
  <w:style w:type="paragraph" w:styleId="a6">
    <w:name w:val="footer"/>
    <w:basedOn w:val="a"/>
    <w:qFormat/>
    <w:rsid w:val="001E3E0B"/>
    <w:pPr>
      <w:tabs>
        <w:tab w:val="center" w:pos="4153"/>
        <w:tab w:val="right" w:pos="8306"/>
      </w:tabs>
      <w:snapToGrid w:val="0"/>
      <w:jc w:val="left"/>
    </w:pPr>
    <w:rPr>
      <w:sz w:val="18"/>
      <w:szCs w:val="18"/>
    </w:rPr>
  </w:style>
  <w:style w:type="paragraph" w:styleId="a7">
    <w:name w:val="header"/>
    <w:basedOn w:val="a"/>
    <w:link w:val="Char1"/>
    <w:qFormat/>
    <w:rsid w:val="001E3E0B"/>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1E3E0B"/>
  </w:style>
  <w:style w:type="character" w:styleId="a9">
    <w:name w:val="Hyperlink"/>
    <w:basedOn w:val="a0"/>
    <w:qFormat/>
    <w:rsid w:val="001E3E0B"/>
    <w:rPr>
      <w:color w:val="0000FF"/>
      <w:u w:val="single"/>
    </w:rPr>
  </w:style>
  <w:style w:type="character" w:customStyle="1" w:styleId="Char1">
    <w:name w:val="页眉 Char"/>
    <w:basedOn w:val="a0"/>
    <w:link w:val="a7"/>
    <w:qFormat/>
    <w:rsid w:val="001E3E0B"/>
    <w:rPr>
      <w:kern w:val="2"/>
      <w:sz w:val="18"/>
      <w:szCs w:val="18"/>
    </w:rPr>
  </w:style>
  <w:style w:type="character" w:customStyle="1" w:styleId="Char">
    <w:name w:val="文档结构图 Char"/>
    <w:basedOn w:val="a0"/>
    <w:link w:val="a3"/>
    <w:qFormat/>
    <w:rsid w:val="001E3E0B"/>
    <w:rPr>
      <w:rFonts w:ascii="宋体"/>
      <w:kern w:val="2"/>
      <w:sz w:val="18"/>
      <w:szCs w:val="18"/>
    </w:rPr>
  </w:style>
  <w:style w:type="character" w:customStyle="1" w:styleId="Char0">
    <w:name w:val="正文文本缩进 Char"/>
    <w:basedOn w:val="a0"/>
    <w:link w:val="a4"/>
    <w:qFormat/>
    <w:rsid w:val="001E3E0B"/>
    <w:rPr>
      <w:kern w:val="2"/>
      <w:sz w:val="32"/>
      <w:szCs w:val="24"/>
    </w:rPr>
  </w:style>
</w:styles>
</file>

<file path=word/webSettings.xml><?xml version="1.0" encoding="utf-8"?>
<w:webSettings xmlns:r="http://schemas.openxmlformats.org/officeDocument/2006/relationships" xmlns:w="http://schemas.openxmlformats.org/wordprocessingml/2006/main">
  <w:divs>
    <w:div w:id="91678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yztb.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zt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814</Words>
  <Characters>4641</Characters>
  <Application>Microsoft Office Word</Application>
  <DocSecurity>0</DocSecurity>
  <Lines>38</Lines>
  <Paragraphs>10</Paragraphs>
  <ScaleCrop>false</ScaleCrop>
  <Company>微软中国</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公 告</dc:title>
  <dc:creator>微软用户</dc:creator>
  <cp:lastModifiedBy>PC</cp:lastModifiedBy>
  <cp:revision>66</cp:revision>
  <cp:lastPrinted>2019-12-05T02:11:00Z</cp:lastPrinted>
  <dcterms:created xsi:type="dcterms:W3CDTF">2019-04-04T03:42:00Z</dcterms:created>
  <dcterms:modified xsi:type="dcterms:W3CDTF">2020-09-11T07:21:00Z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