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D8" w:rsidRDefault="00B43DD8" w:rsidP="00B43DD8">
      <w:pPr>
        <w:rPr>
          <w:rFonts w:eastAsia="黑体"/>
          <w:szCs w:val="32"/>
        </w:rPr>
      </w:pPr>
      <w:r>
        <w:rPr>
          <w:rFonts w:eastAsia="黑体"/>
          <w:szCs w:val="32"/>
        </w:rPr>
        <w:t>附</w:t>
      </w:r>
      <w:r>
        <w:rPr>
          <w:rFonts w:eastAsia="黑体" w:hint="eastAsia"/>
          <w:szCs w:val="32"/>
        </w:rPr>
        <w:t>件</w:t>
      </w:r>
      <w:r>
        <w:rPr>
          <w:rFonts w:eastAsia="黑体" w:hint="eastAsia"/>
          <w:szCs w:val="32"/>
        </w:rPr>
        <w:t>1</w:t>
      </w:r>
    </w:p>
    <w:p w:rsidR="00B43DD8" w:rsidRDefault="00B43DD8" w:rsidP="00B43DD8">
      <w:pPr>
        <w:spacing w:before="435" w:after="435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</w:t>
      </w:r>
      <w:r w:rsidR="0002578F">
        <w:rPr>
          <w:rFonts w:eastAsia="方正小标宋简体" w:hint="eastAsia"/>
          <w:sz w:val="44"/>
          <w:szCs w:val="44"/>
        </w:rPr>
        <w:t>滨海新区</w:t>
      </w:r>
      <w:r>
        <w:rPr>
          <w:rFonts w:eastAsia="方正小标宋简体"/>
          <w:sz w:val="44"/>
          <w:szCs w:val="44"/>
        </w:rPr>
        <w:t>绿色社区创建标准（试行）</w:t>
      </w:r>
    </w:p>
    <w:tbl>
      <w:tblPr>
        <w:tblW w:w="496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"/>
        <w:gridCol w:w="2049"/>
        <w:gridCol w:w="43"/>
        <w:gridCol w:w="710"/>
        <w:gridCol w:w="101"/>
        <w:gridCol w:w="6068"/>
      </w:tblGrid>
      <w:tr w:rsidR="00B43DD8" w:rsidTr="00AD761D">
        <w:trPr>
          <w:trHeight w:val="629"/>
        </w:trPr>
        <w:tc>
          <w:tcPr>
            <w:tcW w:w="1200" w:type="pct"/>
            <w:gridSpan w:val="3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内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容</w:t>
            </w:r>
          </w:p>
        </w:tc>
        <w:tc>
          <w:tcPr>
            <w:tcW w:w="3800" w:type="pct"/>
            <w:gridSpan w:val="3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创建标准</w:t>
            </w:r>
          </w:p>
        </w:tc>
      </w:tr>
      <w:tr w:rsidR="00B43DD8" w:rsidTr="00AD761D">
        <w:trPr>
          <w:trHeight w:val="1224"/>
        </w:trPr>
        <w:tc>
          <w:tcPr>
            <w:tcW w:w="1200" w:type="pct"/>
            <w:gridSpan w:val="3"/>
            <w:vMerge w:val="restart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建立健全社区人居环境建设和整治机制</w:t>
            </w:r>
          </w:p>
        </w:tc>
        <w:tc>
          <w:tcPr>
            <w:tcW w:w="448" w:type="pct"/>
            <w:gridSpan w:val="2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2" w:type="pct"/>
            <w:vAlign w:val="center"/>
          </w:tcPr>
          <w:p w:rsidR="00B43DD8" w:rsidRDefault="00B43DD8" w:rsidP="00AD761D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坚持美好环境与幸福生活共同缔造理念，各主体共同参与社区人居环境建设和整治工作</w:t>
            </w:r>
          </w:p>
        </w:tc>
      </w:tr>
      <w:tr w:rsidR="00B43DD8" w:rsidTr="00AD761D">
        <w:trPr>
          <w:trHeight w:val="1505"/>
        </w:trPr>
        <w:tc>
          <w:tcPr>
            <w:tcW w:w="1200" w:type="pct"/>
            <w:gridSpan w:val="3"/>
            <w:vMerge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2" w:type="pct"/>
            <w:vAlign w:val="center"/>
          </w:tcPr>
          <w:p w:rsidR="00B43DD8" w:rsidRDefault="00B43DD8" w:rsidP="00AD761D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搭建沟通议事平台，利用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互联网</w:t>
            </w: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共建共治共享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等线上线下手段，开展多种形式基层协商</w:t>
            </w:r>
          </w:p>
        </w:tc>
      </w:tr>
      <w:tr w:rsidR="00B43DD8" w:rsidTr="00AD761D">
        <w:trPr>
          <w:trHeight w:val="1175"/>
        </w:trPr>
        <w:tc>
          <w:tcPr>
            <w:tcW w:w="1200" w:type="pct"/>
            <w:gridSpan w:val="3"/>
            <w:vMerge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2" w:type="pct"/>
            <w:vAlign w:val="center"/>
          </w:tcPr>
          <w:p w:rsidR="00B43DD8" w:rsidRDefault="00B43DD8" w:rsidP="00AD761D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设计师、工程师进社区，辅导居民有效谋划人居环境建设和整治方案</w:t>
            </w:r>
          </w:p>
        </w:tc>
      </w:tr>
      <w:tr w:rsidR="00B43DD8" w:rsidTr="00AD761D">
        <w:trPr>
          <w:trHeight w:val="749"/>
        </w:trPr>
        <w:tc>
          <w:tcPr>
            <w:tcW w:w="1200" w:type="pct"/>
            <w:gridSpan w:val="3"/>
            <w:vMerge w:val="restart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推进社区</w:t>
            </w:r>
          </w:p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基础设施</w:t>
            </w:r>
          </w:p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绿色化</w:t>
            </w:r>
          </w:p>
        </w:tc>
        <w:tc>
          <w:tcPr>
            <w:tcW w:w="448" w:type="pct"/>
            <w:gridSpan w:val="2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52" w:type="pct"/>
            <w:vAlign w:val="center"/>
          </w:tcPr>
          <w:p w:rsidR="00B43DD8" w:rsidRDefault="00B43DD8" w:rsidP="00AD761D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社区各类基础设施比较完善</w:t>
            </w:r>
          </w:p>
        </w:tc>
      </w:tr>
      <w:tr w:rsidR="00B43DD8" w:rsidTr="00AD761D">
        <w:trPr>
          <w:trHeight w:val="1095"/>
        </w:trPr>
        <w:tc>
          <w:tcPr>
            <w:tcW w:w="1200" w:type="pct"/>
            <w:gridSpan w:val="3"/>
            <w:vMerge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52" w:type="pct"/>
            <w:vAlign w:val="center"/>
          </w:tcPr>
          <w:p w:rsidR="00B43DD8" w:rsidRDefault="00B43DD8" w:rsidP="00AD761D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开展了社区道路综合治理、海绵化改造和建设，生活垃圾分类居民小区全覆盖</w:t>
            </w:r>
          </w:p>
        </w:tc>
      </w:tr>
      <w:tr w:rsidR="00B43DD8" w:rsidTr="00AD761D">
        <w:trPr>
          <w:trHeight w:val="814"/>
        </w:trPr>
        <w:tc>
          <w:tcPr>
            <w:tcW w:w="1200" w:type="pct"/>
            <w:gridSpan w:val="3"/>
            <w:vMerge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52" w:type="pct"/>
            <w:vAlign w:val="center"/>
          </w:tcPr>
          <w:p w:rsidR="00B43DD8" w:rsidRDefault="00B43DD8" w:rsidP="00AD761D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在基础设施改造建设中落实经济适用、绿色环保的理念</w:t>
            </w:r>
          </w:p>
        </w:tc>
      </w:tr>
      <w:tr w:rsidR="00B43DD8" w:rsidTr="00AD761D">
        <w:trPr>
          <w:trHeight w:val="664"/>
        </w:trPr>
        <w:tc>
          <w:tcPr>
            <w:tcW w:w="1200" w:type="pct"/>
            <w:gridSpan w:val="3"/>
            <w:vMerge w:val="restart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营造社区</w:t>
            </w:r>
          </w:p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宜居环境</w:t>
            </w:r>
          </w:p>
        </w:tc>
        <w:tc>
          <w:tcPr>
            <w:tcW w:w="448" w:type="pct"/>
            <w:gridSpan w:val="2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52" w:type="pct"/>
            <w:vAlign w:val="center"/>
          </w:tcPr>
          <w:p w:rsidR="00B43DD8" w:rsidRDefault="00B43DD8" w:rsidP="00AD761D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社区绿地布局合理，有公共活动空间和设施</w:t>
            </w:r>
          </w:p>
        </w:tc>
      </w:tr>
      <w:tr w:rsidR="00B43DD8" w:rsidTr="00AD761D">
        <w:trPr>
          <w:trHeight w:val="975"/>
        </w:trPr>
        <w:tc>
          <w:tcPr>
            <w:tcW w:w="1200" w:type="pct"/>
            <w:gridSpan w:val="3"/>
            <w:vMerge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52" w:type="pct"/>
            <w:vAlign w:val="center"/>
          </w:tcPr>
          <w:p w:rsidR="00B43DD8" w:rsidRDefault="00B43DD8" w:rsidP="00AD761D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社区停车秩序规范，</w:t>
            </w:r>
            <w:r>
              <w:rPr>
                <w:bCs/>
                <w:color w:val="000000"/>
                <w:sz w:val="28"/>
                <w:szCs w:val="28"/>
              </w:rPr>
              <w:t>无占压消防、救护等生命通道的情况</w:t>
            </w:r>
          </w:p>
        </w:tc>
      </w:tr>
      <w:tr w:rsidR="00B43DD8" w:rsidTr="00AD761D">
        <w:trPr>
          <w:trHeight w:val="825"/>
        </w:trPr>
        <w:tc>
          <w:tcPr>
            <w:tcW w:w="1200" w:type="pct"/>
            <w:gridSpan w:val="3"/>
            <w:vMerge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52" w:type="pct"/>
            <w:vAlign w:val="center"/>
          </w:tcPr>
          <w:p w:rsidR="00B43DD8" w:rsidRDefault="00B43DD8" w:rsidP="00AD761D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公共空间</w:t>
            </w:r>
            <w:proofErr w:type="gramStart"/>
            <w:r>
              <w:rPr>
                <w:sz w:val="28"/>
                <w:szCs w:val="28"/>
              </w:rPr>
              <w:t>开展了适老化</w:t>
            </w:r>
            <w:proofErr w:type="gramEnd"/>
            <w:r>
              <w:rPr>
                <w:sz w:val="28"/>
                <w:szCs w:val="28"/>
              </w:rPr>
              <w:t>改造和无障碍设施建设</w:t>
            </w:r>
          </w:p>
        </w:tc>
      </w:tr>
      <w:tr w:rsidR="00B43DD8" w:rsidTr="00AD761D">
        <w:trPr>
          <w:trHeight w:val="760"/>
        </w:trPr>
        <w:tc>
          <w:tcPr>
            <w:tcW w:w="1200" w:type="pct"/>
            <w:gridSpan w:val="3"/>
            <w:vMerge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43DD8" w:rsidRDefault="00B43DD8" w:rsidP="00AD761D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52" w:type="pct"/>
            <w:vAlign w:val="center"/>
          </w:tcPr>
          <w:p w:rsidR="00B43DD8" w:rsidRDefault="00B43DD8" w:rsidP="00AD761D"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对噪声扰民等问题进行了有效治理</w:t>
            </w:r>
          </w:p>
        </w:tc>
      </w:tr>
      <w:tr w:rsidR="00B43DD8" w:rsidTr="00AD761D">
        <w:trPr>
          <w:gridBefore w:val="1"/>
          <w:wBefore w:w="44" w:type="pct"/>
          <w:trHeight w:val="692"/>
        </w:trPr>
        <w:tc>
          <w:tcPr>
            <w:tcW w:w="1132" w:type="pct"/>
            <w:vMerge w:val="restart"/>
            <w:vAlign w:val="center"/>
          </w:tcPr>
          <w:p w:rsidR="00B43DD8" w:rsidRDefault="00B43DD8" w:rsidP="00AD761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提高社区信息化智能化水平</w:t>
            </w:r>
          </w:p>
        </w:tc>
        <w:tc>
          <w:tcPr>
            <w:tcW w:w="416" w:type="pct"/>
            <w:gridSpan w:val="2"/>
            <w:vAlign w:val="center"/>
          </w:tcPr>
          <w:p w:rsidR="00B43DD8" w:rsidRDefault="00B43DD8" w:rsidP="00AD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8" w:type="pct"/>
            <w:gridSpan w:val="2"/>
            <w:vAlign w:val="center"/>
          </w:tcPr>
          <w:p w:rsidR="00B43DD8" w:rsidRDefault="00B43DD8" w:rsidP="00AD761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建设了智能化安防系统</w:t>
            </w:r>
          </w:p>
        </w:tc>
      </w:tr>
      <w:tr w:rsidR="00B43DD8" w:rsidTr="00AD761D">
        <w:trPr>
          <w:gridBefore w:val="1"/>
          <w:wBefore w:w="44" w:type="pct"/>
          <w:trHeight w:val="692"/>
        </w:trPr>
        <w:tc>
          <w:tcPr>
            <w:tcW w:w="1132" w:type="pct"/>
            <w:vMerge/>
            <w:vAlign w:val="center"/>
          </w:tcPr>
          <w:p w:rsidR="00B43DD8" w:rsidRDefault="00B43DD8" w:rsidP="00AD761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B43DD8" w:rsidRDefault="00B43DD8" w:rsidP="00AD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8" w:type="pct"/>
            <w:gridSpan w:val="2"/>
            <w:vAlign w:val="center"/>
          </w:tcPr>
          <w:p w:rsidR="00B43DD8" w:rsidRDefault="00B43DD8" w:rsidP="00AD761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物业管理覆盖面不低于</w:t>
            </w:r>
            <w:r>
              <w:rPr>
                <w:sz w:val="28"/>
                <w:szCs w:val="28"/>
              </w:rPr>
              <w:t>30%</w:t>
            </w:r>
          </w:p>
        </w:tc>
      </w:tr>
      <w:tr w:rsidR="00B43DD8" w:rsidTr="00AD761D">
        <w:trPr>
          <w:gridBefore w:val="1"/>
          <w:wBefore w:w="44" w:type="pct"/>
          <w:trHeight w:val="1117"/>
        </w:trPr>
        <w:tc>
          <w:tcPr>
            <w:tcW w:w="1132" w:type="pct"/>
            <w:vMerge w:val="restart"/>
            <w:vAlign w:val="center"/>
          </w:tcPr>
          <w:p w:rsidR="00B43DD8" w:rsidRDefault="00B43DD8" w:rsidP="00AD761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培育社区</w:t>
            </w:r>
          </w:p>
          <w:p w:rsidR="00B43DD8" w:rsidRDefault="00B43DD8" w:rsidP="00AD761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绿色文化</w:t>
            </w:r>
          </w:p>
        </w:tc>
        <w:tc>
          <w:tcPr>
            <w:tcW w:w="416" w:type="pct"/>
            <w:gridSpan w:val="2"/>
            <w:vAlign w:val="center"/>
          </w:tcPr>
          <w:p w:rsidR="00B43DD8" w:rsidRDefault="00B43DD8" w:rsidP="00AD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8" w:type="pct"/>
            <w:gridSpan w:val="2"/>
            <w:vAlign w:val="center"/>
          </w:tcPr>
          <w:p w:rsidR="00B43DD8" w:rsidRDefault="00B43DD8" w:rsidP="00AD761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社区有固定宣传场所和设施，能定期发布创建信息</w:t>
            </w:r>
          </w:p>
        </w:tc>
      </w:tr>
      <w:tr w:rsidR="00B43DD8" w:rsidTr="00AD761D">
        <w:trPr>
          <w:gridBefore w:val="1"/>
          <w:wBefore w:w="44" w:type="pct"/>
          <w:trHeight w:val="1117"/>
        </w:trPr>
        <w:tc>
          <w:tcPr>
            <w:tcW w:w="1132" w:type="pct"/>
            <w:vMerge/>
            <w:vAlign w:val="center"/>
          </w:tcPr>
          <w:p w:rsidR="00B43DD8" w:rsidRDefault="00B43DD8" w:rsidP="00AD761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B43DD8" w:rsidRDefault="00B43DD8" w:rsidP="00AD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8" w:type="pct"/>
            <w:gridSpan w:val="2"/>
            <w:vAlign w:val="center"/>
          </w:tcPr>
          <w:p w:rsidR="00B43DD8" w:rsidRDefault="00B43DD8" w:rsidP="00AD761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对社区工作者、物业服务从业者等相关人员定期开展培训</w:t>
            </w:r>
          </w:p>
        </w:tc>
      </w:tr>
      <w:tr w:rsidR="00B43DD8" w:rsidTr="00AD761D">
        <w:trPr>
          <w:gridBefore w:val="1"/>
          <w:wBefore w:w="44" w:type="pct"/>
          <w:trHeight w:val="647"/>
        </w:trPr>
        <w:tc>
          <w:tcPr>
            <w:tcW w:w="1132" w:type="pct"/>
            <w:vMerge/>
            <w:vAlign w:val="center"/>
          </w:tcPr>
          <w:p w:rsidR="00B43DD8" w:rsidRDefault="00B43DD8" w:rsidP="00AD761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B43DD8" w:rsidRDefault="00B43DD8" w:rsidP="00AD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8" w:type="pct"/>
            <w:gridSpan w:val="2"/>
            <w:vAlign w:val="center"/>
          </w:tcPr>
          <w:p w:rsidR="00B43DD8" w:rsidRDefault="00B43DD8" w:rsidP="00AD761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发布了社区居民绿色生活行为公约</w:t>
            </w:r>
          </w:p>
        </w:tc>
      </w:tr>
      <w:tr w:rsidR="00B43DD8" w:rsidTr="00AD761D">
        <w:trPr>
          <w:gridBefore w:val="1"/>
          <w:wBefore w:w="44" w:type="pct"/>
          <w:trHeight w:val="1102"/>
        </w:trPr>
        <w:tc>
          <w:tcPr>
            <w:tcW w:w="1132" w:type="pct"/>
            <w:vMerge/>
            <w:vAlign w:val="center"/>
          </w:tcPr>
          <w:p w:rsidR="00B43DD8" w:rsidRDefault="00B43DD8" w:rsidP="00AD761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B43DD8" w:rsidRDefault="00B43DD8" w:rsidP="00AD7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8" w:type="pct"/>
            <w:gridSpan w:val="2"/>
            <w:vAlign w:val="center"/>
          </w:tcPr>
          <w:p w:rsidR="00B43DD8" w:rsidRDefault="00B43DD8" w:rsidP="00AD761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社区相关文物古迹、历史建筑、古树名木等历史文化资源得到有效保护</w:t>
            </w:r>
          </w:p>
        </w:tc>
      </w:tr>
    </w:tbl>
    <w:p w:rsidR="00B43DD8" w:rsidRDefault="00B43DD8" w:rsidP="00B43DD8">
      <w:pPr>
        <w:spacing w:line="560" w:lineRule="exact"/>
        <w:ind w:firstLineChars="750" w:firstLine="3313"/>
        <w:rPr>
          <w:b/>
          <w:sz w:val="44"/>
          <w:szCs w:val="44"/>
        </w:rPr>
      </w:pPr>
    </w:p>
    <w:p w:rsidR="00B43DD8" w:rsidRDefault="00B43DD8" w:rsidP="00B43DD8">
      <w:pPr>
        <w:rPr>
          <w:sz w:val="44"/>
          <w:szCs w:val="44"/>
        </w:rPr>
      </w:pPr>
    </w:p>
    <w:p w:rsidR="00B43DD8" w:rsidRDefault="00B43DD8" w:rsidP="00B43DD8">
      <w:pPr>
        <w:rPr>
          <w:sz w:val="44"/>
          <w:szCs w:val="44"/>
        </w:rPr>
      </w:pPr>
    </w:p>
    <w:p w:rsidR="00B43DD8" w:rsidRDefault="00B43DD8" w:rsidP="00B43DD8">
      <w:pPr>
        <w:rPr>
          <w:sz w:val="44"/>
          <w:szCs w:val="44"/>
        </w:rPr>
      </w:pPr>
    </w:p>
    <w:p w:rsidR="00B43DD8" w:rsidRDefault="00B43DD8" w:rsidP="00B43DD8">
      <w:pPr>
        <w:rPr>
          <w:sz w:val="44"/>
          <w:szCs w:val="44"/>
        </w:rPr>
      </w:pPr>
    </w:p>
    <w:p w:rsidR="00B43DD8" w:rsidRDefault="00B43DD8" w:rsidP="00B43DD8">
      <w:pPr>
        <w:rPr>
          <w:sz w:val="44"/>
          <w:szCs w:val="44"/>
        </w:rPr>
      </w:pPr>
    </w:p>
    <w:p w:rsidR="00B43DD8" w:rsidRDefault="00B43DD8" w:rsidP="00B43DD8">
      <w:pPr>
        <w:rPr>
          <w:sz w:val="44"/>
          <w:szCs w:val="44"/>
        </w:rPr>
      </w:pPr>
    </w:p>
    <w:p w:rsidR="00B43DD8" w:rsidRDefault="00B43DD8" w:rsidP="00B43DD8">
      <w:pPr>
        <w:spacing w:line="440" w:lineRule="exact"/>
        <w:rPr>
          <w:sz w:val="28"/>
          <w:szCs w:val="28"/>
        </w:rPr>
      </w:pPr>
    </w:p>
    <w:p w:rsidR="00B43DD8" w:rsidRPr="00FE0623" w:rsidRDefault="00B43DD8" w:rsidP="00B43DD8"/>
    <w:p w:rsidR="00022987" w:rsidRPr="00B43DD8" w:rsidRDefault="00022987"/>
    <w:sectPr w:rsidR="00022987" w:rsidRPr="00B43DD8" w:rsidSect="004D3F10">
      <w:footerReference w:type="even" r:id="rId6"/>
      <w:footerReference w:type="default" r:id="rId7"/>
      <w:footerReference w:type="first" r:id="rId8"/>
      <w:pgSz w:w="11906" w:h="16838"/>
      <w:pgMar w:top="1985" w:right="1588" w:bottom="2098" w:left="1418" w:header="851" w:footer="1588" w:gutter="0"/>
      <w:pgNumType w:fmt="numberInDash"/>
      <w:cols w:space="720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90" w:rsidRDefault="005B0090" w:rsidP="004D3F10">
      <w:r>
        <w:separator/>
      </w:r>
    </w:p>
  </w:endnote>
  <w:endnote w:type="continuationSeparator" w:id="0">
    <w:p w:rsidR="005B0090" w:rsidRDefault="005B0090" w:rsidP="004D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05" w:rsidRDefault="004D3F10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B43DD8"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B43DD8">
      <w:rPr>
        <w:rStyle w:val="a4"/>
        <w:rFonts w:ascii="宋体" w:eastAsia="宋体" w:hAnsi="宋体"/>
        <w:noProof/>
        <w:sz w:val="28"/>
        <w:szCs w:val="28"/>
      </w:rPr>
      <w:t>- 10 -</w:t>
    </w:r>
    <w:r>
      <w:rPr>
        <w:rFonts w:ascii="宋体" w:eastAsia="宋体" w:hAnsi="宋体"/>
        <w:sz w:val="28"/>
        <w:szCs w:val="28"/>
      </w:rPr>
      <w:fldChar w:fldCharType="end"/>
    </w:r>
  </w:p>
  <w:p w:rsidR="00DE1805" w:rsidRDefault="005B009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05" w:rsidRDefault="005B0090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05" w:rsidRDefault="005B0090">
    <w:pPr>
      <w:pStyle w:val="a3"/>
      <w:jc w:val="both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90" w:rsidRDefault="005B0090" w:rsidP="004D3F10">
      <w:r>
        <w:separator/>
      </w:r>
    </w:p>
  </w:footnote>
  <w:footnote w:type="continuationSeparator" w:id="0">
    <w:p w:rsidR="005B0090" w:rsidRDefault="005B0090" w:rsidP="004D3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DD8"/>
    <w:rsid w:val="00022987"/>
    <w:rsid w:val="0002578F"/>
    <w:rsid w:val="004D3F10"/>
    <w:rsid w:val="00573EE8"/>
    <w:rsid w:val="005B0090"/>
    <w:rsid w:val="00940EDF"/>
    <w:rsid w:val="00B4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D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43DD8"/>
    <w:rPr>
      <w:rFonts w:eastAsia="仿宋_GB2312"/>
      <w:sz w:val="18"/>
      <w:szCs w:val="18"/>
    </w:rPr>
  </w:style>
  <w:style w:type="character" w:styleId="a4">
    <w:name w:val="page number"/>
    <w:basedOn w:val="a0"/>
    <w:rsid w:val="00B43DD8"/>
  </w:style>
  <w:style w:type="paragraph" w:styleId="a3">
    <w:name w:val="footer"/>
    <w:basedOn w:val="a"/>
    <w:link w:val="Char"/>
    <w:uiPriority w:val="99"/>
    <w:qFormat/>
    <w:rsid w:val="00B43DD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B43DD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25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2578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</dc:creator>
  <cp:lastModifiedBy>刘哲</cp:lastModifiedBy>
  <cp:revision>2</cp:revision>
  <dcterms:created xsi:type="dcterms:W3CDTF">2020-11-29T05:13:00Z</dcterms:created>
  <dcterms:modified xsi:type="dcterms:W3CDTF">2020-11-29T07:07:00Z</dcterms:modified>
</cp:coreProperties>
</file>