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val="0"/>
          <w:bCs/>
          <w:strike w:val="0"/>
          <w:dstrike w:val="0"/>
          <w:color w:val="auto"/>
          <w:sz w:val="44"/>
          <w:szCs w:val="44"/>
          <w:lang w:val="zh-TW"/>
        </w:rPr>
      </w:pPr>
      <w:r>
        <w:rPr>
          <w:rFonts w:hint="eastAsia" w:ascii="黑体" w:hAnsi="黑体" w:eastAsia="黑体" w:cs="黑体"/>
          <w:b/>
          <w:strike w:val="0"/>
          <w:dstrike w:val="0"/>
          <w:color w:val="auto"/>
          <w:sz w:val="44"/>
          <w:szCs w:val="44"/>
          <w:lang w:val="zh-TW" w:eastAsia="zh-TW"/>
        </w:rPr>
        <w:t>滨海新区</w:t>
      </w:r>
      <w:r>
        <w:rPr>
          <w:rFonts w:hint="eastAsia" w:ascii="黑体" w:hAnsi="黑体" w:eastAsia="黑体" w:cs="黑体"/>
          <w:b/>
          <w:strike w:val="0"/>
          <w:dstrike w:val="0"/>
          <w:color w:val="auto"/>
          <w:sz w:val="44"/>
          <w:szCs w:val="44"/>
          <w:lang w:val="zh-TW" w:eastAsia="zh-CN"/>
        </w:rPr>
        <w:t>住宅小区地下管线</w:t>
      </w:r>
      <w:r>
        <w:rPr>
          <w:rFonts w:hint="eastAsia" w:ascii="黑体" w:hAnsi="黑体" w:eastAsia="黑体" w:cs="黑体"/>
          <w:b/>
          <w:strike w:val="0"/>
          <w:dstrike w:val="0"/>
          <w:color w:val="auto"/>
          <w:sz w:val="44"/>
          <w:szCs w:val="44"/>
          <w:lang w:val="zh-TW"/>
        </w:rPr>
        <w:t>建设</w:t>
      </w:r>
      <w:r>
        <w:rPr>
          <w:rFonts w:hint="eastAsia" w:ascii="黑体" w:hAnsi="黑体" w:eastAsia="黑体" w:cs="黑体"/>
          <w:b/>
          <w:strike w:val="0"/>
          <w:dstrike w:val="0"/>
          <w:color w:val="auto"/>
          <w:sz w:val="44"/>
          <w:szCs w:val="44"/>
          <w:lang w:val="zh-TW" w:eastAsia="zh-TW"/>
        </w:rPr>
        <w:t>管理办法</w:t>
      </w:r>
      <w:r>
        <w:rPr>
          <w:rFonts w:hint="eastAsia" w:ascii="黑体" w:hAnsi="黑体" w:eastAsia="黑体" w:cs="黑体"/>
          <w:b w:val="0"/>
          <w:bCs/>
          <w:strike w:val="0"/>
          <w:dstrike w:val="0"/>
          <w:color w:val="auto"/>
          <w:sz w:val="44"/>
          <w:szCs w:val="44"/>
          <w:lang w:val="zh-TW"/>
        </w:rPr>
        <w:t>（</w:t>
      </w:r>
      <w:r>
        <w:rPr>
          <w:rFonts w:hint="eastAsia" w:ascii="仿宋_GB2312" w:eastAsia="仿宋_GB2312"/>
          <w:b/>
          <w:bCs/>
          <w:strike w:val="0"/>
          <w:dstrike w:val="0"/>
          <w:color w:val="auto"/>
          <w:sz w:val="32"/>
          <w:szCs w:val="32"/>
          <w:lang w:val="zh-TW"/>
        </w:rPr>
        <w:t>征求意见稿</w:t>
      </w:r>
      <w:r>
        <w:rPr>
          <w:rFonts w:hint="eastAsia" w:ascii="黑体" w:hAnsi="黑体" w:eastAsia="黑体" w:cs="黑体"/>
          <w:b w:val="0"/>
          <w:bCs/>
          <w:strike w:val="0"/>
          <w:dstrike w:val="0"/>
          <w:color w:val="auto"/>
          <w:sz w:val="44"/>
          <w:szCs w:val="44"/>
          <w:lang w:val="zh-TW"/>
        </w:rPr>
        <w:t>）</w:t>
      </w:r>
      <w:bookmarkStart w:id="0" w:name="_GoBack"/>
      <w:bookmarkEnd w:id="0"/>
    </w:p>
    <w:p>
      <w:pPr>
        <w:rPr>
          <w:rFonts w:eastAsiaTheme="minorEastAsia"/>
          <w:strike w:val="0"/>
          <w:dstrike w:val="0"/>
          <w:color w:val="auto"/>
        </w:rPr>
      </w:pPr>
    </w:p>
    <w:p>
      <w:pPr>
        <w:pStyle w:val="2"/>
        <w:keepNext w:val="0"/>
        <w:keepLines w:val="0"/>
        <w:spacing w:before="0" w:after="0" w:line="600" w:lineRule="exact"/>
        <w:jc w:val="center"/>
        <w:rPr>
          <w:rFonts w:ascii="黑体" w:hAnsi="黑体"/>
          <w:bCs/>
          <w:strike w:val="0"/>
          <w:dstrike w:val="0"/>
          <w:color w:val="auto"/>
        </w:rPr>
      </w:pPr>
      <w:r>
        <w:rPr>
          <w:rFonts w:hint="eastAsia" w:ascii="黑体" w:hAnsi="黑体"/>
          <w:bCs/>
          <w:strike w:val="0"/>
          <w:dstrike w:val="0"/>
          <w:color w:val="auto"/>
        </w:rPr>
        <w:t>一、总  则</w:t>
      </w:r>
    </w:p>
    <w:p>
      <w:pPr>
        <w:widowControl/>
        <w:shd w:val="clear" w:color="auto" w:fill="FFFFFF"/>
        <w:spacing w:line="360" w:lineRule="auto"/>
        <w:ind w:firstLine="642" w:firstLineChars="200"/>
        <w:outlineLvl w:val="0"/>
        <w:rPr>
          <w:rFonts w:ascii="仿宋_GB2312" w:eastAsia="仿宋_GB2312"/>
          <w:strike w:val="0"/>
          <w:dstrike w:val="0"/>
          <w:color w:val="auto"/>
          <w:sz w:val="32"/>
          <w:szCs w:val="32"/>
        </w:rPr>
      </w:pPr>
      <w:r>
        <w:rPr>
          <w:rFonts w:hint="eastAsia" w:ascii="仿宋_GB2312" w:eastAsia="仿宋_GB2312"/>
          <w:b/>
          <w:bCs/>
          <w:strike w:val="0"/>
          <w:dstrike w:val="0"/>
          <w:color w:val="auto"/>
          <w:sz w:val="32"/>
          <w:szCs w:val="32"/>
        </w:rPr>
        <w:t xml:space="preserve">第一条 </w:t>
      </w:r>
      <w:r>
        <w:rPr>
          <w:rFonts w:hint="eastAsia" w:ascii="仿宋_GB2312" w:eastAsia="仿宋_GB2312"/>
          <w:strike w:val="0"/>
          <w:dstrike w:val="0"/>
          <w:color w:val="auto"/>
          <w:sz w:val="32"/>
          <w:szCs w:val="32"/>
        </w:rPr>
        <w:t>为加强</w:t>
      </w:r>
      <w:r>
        <w:rPr>
          <w:rFonts w:hint="eastAsia" w:ascii="仿宋_GB2312" w:eastAsia="仿宋_GB2312" w:cs="Times New Roman"/>
          <w:strike w:val="0"/>
          <w:dstrike w:val="0"/>
          <w:color w:val="auto"/>
          <w:sz w:val="32"/>
          <w:szCs w:val="32"/>
        </w:rPr>
        <w:t>滨海新区住宅小区用地红线内</w:t>
      </w:r>
      <w:r>
        <w:rPr>
          <w:rFonts w:hint="cs" w:ascii="仿宋_GB2312" w:eastAsia="仿宋_GB2312" w:cs="Times New Roman"/>
          <w:strike w:val="0"/>
          <w:dstrike w:val="0"/>
          <w:color w:val="auto"/>
          <w:sz w:val="32"/>
          <w:szCs w:val="32"/>
          <w:lang w:eastAsia="zh-TW"/>
        </w:rPr>
        <w:t>地下管线</w:t>
      </w:r>
      <w:r>
        <w:rPr>
          <w:rFonts w:hint="eastAsia" w:ascii="仿宋_GB2312" w:eastAsia="仿宋_GB2312"/>
          <w:strike w:val="0"/>
          <w:dstrike w:val="0"/>
          <w:color w:val="auto"/>
          <w:sz w:val="32"/>
          <w:szCs w:val="32"/>
        </w:rPr>
        <w:t>管理，合理</w:t>
      </w:r>
      <w:r>
        <w:rPr>
          <w:rFonts w:ascii="仿宋_GB2312" w:eastAsia="仿宋_GB2312"/>
          <w:strike w:val="0"/>
          <w:dstrike w:val="0"/>
          <w:color w:val="auto"/>
          <w:sz w:val="32"/>
          <w:szCs w:val="32"/>
        </w:rPr>
        <w:t>组织</w:t>
      </w:r>
      <w:r>
        <w:rPr>
          <w:rFonts w:hint="eastAsia" w:ascii="仿宋_GB2312" w:eastAsia="仿宋_GB2312"/>
          <w:strike w:val="0"/>
          <w:dstrike w:val="0"/>
          <w:color w:val="auto"/>
          <w:sz w:val="32"/>
          <w:szCs w:val="32"/>
        </w:rPr>
        <w:t>利用地下空间资源，保障</w:t>
      </w:r>
      <w:r>
        <w:rPr>
          <w:rFonts w:ascii="仿宋_GB2312" w:eastAsia="仿宋_GB2312"/>
          <w:strike w:val="0"/>
          <w:dstrike w:val="0"/>
          <w:color w:val="auto"/>
          <w:sz w:val="32"/>
          <w:szCs w:val="32"/>
        </w:rPr>
        <w:t>住宅小区</w:t>
      </w:r>
      <w:r>
        <w:rPr>
          <w:rFonts w:hint="eastAsia" w:ascii="仿宋_GB2312" w:eastAsia="仿宋_GB2312"/>
          <w:strike w:val="0"/>
          <w:dstrike w:val="0"/>
          <w:color w:val="auto"/>
          <w:sz w:val="32"/>
          <w:szCs w:val="32"/>
        </w:rPr>
        <w:t>内地下管线有序建设和安全运行，提升</w:t>
      </w:r>
      <w:r>
        <w:rPr>
          <w:rFonts w:ascii="仿宋_GB2312" w:eastAsia="仿宋_GB2312"/>
          <w:strike w:val="0"/>
          <w:dstrike w:val="0"/>
          <w:color w:val="auto"/>
          <w:sz w:val="32"/>
          <w:szCs w:val="32"/>
        </w:rPr>
        <w:t>住宅小区</w:t>
      </w:r>
      <w:r>
        <w:rPr>
          <w:rFonts w:hint="eastAsia" w:ascii="仿宋_GB2312" w:eastAsia="仿宋_GB2312"/>
          <w:strike w:val="0"/>
          <w:dstrike w:val="0"/>
          <w:color w:val="auto"/>
          <w:sz w:val="32"/>
          <w:szCs w:val="32"/>
        </w:rPr>
        <w:t>内地下管线科学化、规范化、精细化管理水平，依据《国务院办公厅关于加强城市地下管线建设管理的指导意见》（国办发〔2014〕27号）</w:t>
      </w:r>
      <w:r>
        <w:rPr>
          <w:rFonts w:ascii="仿宋_GB2312" w:eastAsia="仿宋_GB2312"/>
          <w:strike w:val="0"/>
          <w:dstrike w:val="0"/>
          <w:color w:val="auto"/>
          <w:sz w:val="32"/>
          <w:szCs w:val="32"/>
        </w:rPr>
        <w:t>、《建设工程质量管理条例》</w:t>
      </w:r>
      <w:r>
        <w:rPr>
          <w:rFonts w:hint="eastAsia" w:ascii="仿宋_GB2312" w:eastAsia="仿宋_GB2312"/>
          <w:strike w:val="0"/>
          <w:dstrike w:val="0"/>
          <w:color w:val="auto"/>
          <w:sz w:val="32"/>
          <w:szCs w:val="32"/>
        </w:rPr>
        <w:t>、</w:t>
      </w:r>
      <w:r>
        <w:rPr>
          <w:rFonts w:ascii="仿宋_GB2312" w:eastAsia="仿宋_GB2312"/>
          <w:strike w:val="0"/>
          <w:dstrike w:val="0"/>
          <w:color w:val="auto"/>
          <w:sz w:val="32"/>
          <w:szCs w:val="32"/>
        </w:rPr>
        <w:t>《</w:t>
      </w:r>
      <w:r>
        <w:rPr>
          <w:rFonts w:hint="eastAsia" w:ascii="仿宋_GB2312" w:eastAsia="仿宋_GB2312"/>
          <w:strike w:val="0"/>
          <w:dstrike w:val="0"/>
          <w:color w:val="auto"/>
          <w:sz w:val="32"/>
          <w:szCs w:val="32"/>
        </w:rPr>
        <w:t>建设工程安全</w:t>
      </w:r>
      <w:r>
        <w:rPr>
          <w:rFonts w:hint="eastAsia" w:ascii="仿宋_GB2312" w:eastAsia="仿宋_GB2312"/>
          <w:strike w:val="0"/>
          <w:dstrike w:val="0"/>
          <w:color w:val="auto"/>
          <w:sz w:val="32"/>
          <w:szCs w:val="32"/>
          <w:lang w:eastAsia="zh-CN"/>
        </w:rPr>
        <w:t>生产</w:t>
      </w:r>
      <w:r>
        <w:rPr>
          <w:rFonts w:hint="eastAsia" w:ascii="仿宋_GB2312" w:eastAsia="仿宋_GB2312"/>
          <w:strike w:val="0"/>
          <w:dstrike w:val="0"/>
          <w:color w:val="auto"/>
          <w:sz w:val="32"/>
          <w:szCs w:val="32"/>
        </w:rPr>
        <w:t>管理条例</w:t>
      </w:r>
      <w:r>
        <w:rPr>
          <w:rFonts w:ascii="仿宋_GB2312" w:eastAsia="仿宋_GB2312"/>
          <w:strike w:val="0"/>
          <w:dstrike w:val="0"/>
          <w:color w:val="auto"/>
          <w:sz w:val="32"/>
          <w:szCs w:val="32"/>
        </w:rPr>
        <w:t>》、《</w:t>
      </w:r>
      <w:r>
        <w:rPr>
          <w:rFonts w:hint="cs" w:ascii="仿宋_GB2312" w:eastAsia="仿宋_GB2312"/>
          <w:strike w:val="0"/>
          <w:dstrike w:val="0"/>
          <w:color w:val="auto"/>
          <w:sz w:val="32"/>
          <w:szCs w:val="32"/>
        </w:rPr>
        <w:t>天津市燃气管理条例</w:t>
      </w:r>
      <w:r>
        <w:rPr>
          <w:rFonts w:ascii="仿宋_GB2312" w:eastAsia="仿宋_GB2312"/>
          <w:strike w:val="0"/>
          <w:dstrike w:val="0"/>
          <w:color w:val="auto"/>
          <w:sz w:val="32"/>
          <w:szCs w:val="32"/>
        </w:rPr>
        <w:t>》、《天津市物业管理条例》、</w:t>
      </w:r>
      <w:r>
        <w:rPr>
          <w:rFonts w:hint="eastAsia" w:ascii="仿宋_GB2312" w:eastAsia="仿宋_GB2312"/>
          <w:strike w:val="0"/>
          <w:dstrike w:val="0"/>
          <w:color w:val="auto"/>
          <w:sz w:val="32"/>
          <w:szCs w:val="32"/>
          <w:lang w:eastAsia="zh-CN"/>
        </w:rPr>
        <w:t>《天津市城乡规划条例》、</w:t>
      </w:r>
      <w:r>
        <w:rPr>
          <w:rFonts w:ascii="仿宋_GB2312" w:eastAsia="仿宋_GB2312"/>
          <w:strike w:val="0"/>
          <w:dstrike w:val="0"/>
          <w:color w:val="auto"/>
          <w:sz w:val="32"/>
          <w:szCs w:val="32"/>
        </w:rPr>
        <w:t>《</w:t>
      </w:r>
      <w:r>
        <w:rPr>
          <w:rFonts w:hint="cs" w:ascii="仿宋_GB2312" w:eastAsia="仿宋_GB2312"/>
          <w:strike w:val="0"/>
          <w:dstrike w:val="0"/>
          <w:color w:val="auto"/>
          <w:sz w:val="32"/>
          <w:szCs w:val="32"/>
        </w:rPr>
        <w:t>天津市滨海新区城市地下管线信息管理办法</w:t>
      </w:r>
      <w:r>
        <w:rPr>
          <w:rFonts w:ascii="仿宋_GB2312" w:eastAsia="仿宋_GB2312"/>
          <w:strike w:val="0"/>
          <w:dstrike w:val="0"/>
          <w:color w:val="auto"/>
          <w:sz w:val="32"/>
          <w:szCs w:val="32"/>
        </w:rPr>
        <w:t>》</w:t>
      </w:r>
      <w:r>
        <w:rPr>
          <w:rFonts w:hint="eastAsia" w:ascii="仿宋_GB2312" w:eastAsia="仿宋_GB2312"/>
          <w:strike w:val="0"/>
          <w:dstrike w:val="0"/>
          <w:color w:val="auto"/>
          <w:sz w:val="32"/>
          <w:szCs w:val="32"/>
        </w:rPr>
        <w:t>等法规和文件，结合滨海新区实际，制定本办法。</w:t>
      </w:r>
    </w:p>
    <w:p>
      <w:pPr>
        <w:pStyle w:val="13"/>
        <w:spacing w:line="600" w:lineRule="exact"/>
        <w:ind w:firstLine="629" w:firstLineChars="196"/>
        <w:rPr>
          <w:rFonts w:hint="eastAsia" w:ascii="仿宋_GB2312" w:eastAsia="仿宋_GB2312"/>
          <w:b/>
          <w:bCs/>
          <w:strike w:val="0"/>
          <w:dstrike w:val="0"/>
          <w:color w:val="auto"/>
          <w:sz w:val="32"/>
          <w:szCs w:val="32"/>
        </w:rPr>
      </w:pPr>
      <w:r>
        <w:rPr>
          <w:rFonts w:hint="eastAsia" w:ascii="仿宋_GB2312" w:eastAsia="仿宋_GB2312"/>
          <w:b/>
          <w:bCs/>
          <w:strike w:val="0"/>
          <w:dstrike w:val="0"/>
          <w:color w:val="auto"/>
          <w:sz w:val="32"/>
          <w:szCs w:val="32"/>
        </w:rPr>
        <w:t xml:space="preserve">第二条 </w:t>
      </w:r>
      <w:r>
        <w:rPr>
          <w:rFonts w:ascii="仿宋_GB2312" w:eastAsia="仿宋_GB2312"/>
          <w:strike w:val="0"/>
          <w:dstrike w:val="0"/>
          <w:color w:val="auto"/>
          <w:sz w:val="32"/>
          <w:szCs w:val="32"/>
        </w:rPr>
        <w:t>本办法适用于</w:t>
      </w:r>
      <w:r>
        <w:rPr>
          <w:rFonts w:hint="eastAsia" w:ascii="仿宋_GB2312" w:eastAsia="仿宋_GB2312"/>
          <w:strike w:val="0"/>
          <w:dstrike w:val="0"/>
          <w:color w:val="auto"/>
          <w:sz w:val="32"/>
          <w:szCs w:val="32"/>
          <w:lang w:eastAsia="zh-CN"/>
        </w:rPr>
        <w:t>滨海新区</w:t>
      </w:r>
      <w:r>
        <w:rPr>
          <w:rFonts w:ascii="仿宋_GB2312" w:eastAsia="仿宋_GB2312"/>
          <w:strike w:val="0"/>
          <w:dstrike w:val="0"/>
          <w:color w:val="auto"/>
          <w:sz w:val="32"/>
          <w:szCs w:val="32"/>
        </w:rPr>
        <w:t>住宅小区</w:t>
      </w:r>
      <w:r>
        <w:rPr>
          <w:rFonts w:hint="eastAsia" w:ascii="仿宋_GB2312" w:eastAsia="仿宋_GB2312"/>
          <w:strike w:val="0"/>
          <w:dstrike w:val="0"/>
          <w:color w:val="auto"/>
          <w:sz w:val="32"/>
          <w:szCs w:val="32"/>
        </w:rPr>
        <w:t>用地红线</w:t>
      </w:r>
      <w:r>
        <w:rPr>
          <w:rFonts w:ascii="仿宋_GB2312" w:eastAsia="仿宋_GB2312"/>
          <w:strike w:val="0"/>
          <w:dstrike w:val="0"/>
          <w:color w:val="auto"/>
          <w:sz w:val="32"/>
          <w:szCs w:val="32"/>
        </w:rPr>
        <w:t>内</w:t>
      </w:r>
      <w:r>
        <w:rPr>
          <w:rFonts w:hint="eastAsia" w:ascii="仿宋_GB2312" w:eastAsia="仿宋_GB2312"/>
          <w:strike w:val="0"/>
          <w:dstrike w:val="0"/>
          <w:color w:val="auto"/>
          <w:sz w:val="32"/>
          <w:szCs w:val="32"/>
        </w:rPr>
        <w:t>地下管线的建设、运行、维护和信息管理等活动。</w:t>
      </w:r>
    </w:p>
    <w:p>
      <w:pPr>
        <w:pStyle w:val="13"/>
        <w:spacing w:line="600" w:lineRule="exact"/>
        <w:ind w:firstLine="627" w:firstLineChars="196"/>
        <w:rPr>
          <w:rFonts w:hint="eastAsia" w:ascii="仿宋_GB2312" w:eastAsia="仿宋_GB2312"/>
          <w:strike w:val="0"/>
          <w:dstrike w:val="0"/>
          <w:color w:val="auto"/>
          <w:sz w:val="32"/>
          <w:szCs w:val="32"/>
        </w:rPr>
      </w:pPr>
      <w:r>
        <w:rPr>
          <w:rFonts w:ascii="仿宋_GB2312" w:eastAsia="仿宋_GB2312" w:cs="Times New Roman"/>
          <w:strike w:val="0"/>
          <w:dstrike w:val="0"/>
          <w:color w:val="auto"/>
          <w:sz w:val="32"/>
          <w:szCs w:val="32"/>
          <w:lang w:eastAsia="zh-TW"/>
        </w:rPr>
        <w:t>本办法所称</w:t>
      </w:r>
      <w:r>
        <w:rPr>
          <w:rFonts w:hint="eastAsia" w:ascii="仿宋_GB2312" w:eastAsia="仿宋_GB2312" w:cs="Times New Roman"/>
          <w:strike w:val="0"/>
          <w:dstrike w:val="0"/>
          <w:color w:val="auto"/>
          <w:sz w:val="32"/>
          <w:szCs w:val="32"/>
        </w:rPr>
        <w:t>滨海新区住宅小区用地红线内</w:t>
      </w:r>
      <w:r>
        <w:rPr>
          <w:rFonts w:ascii="仿宋_GB2312" w:eastAsia="仿宋_GB2312" w:cs="Times New Roman"/>
          <w:strike w:val="0"/>
          <w:dstrike w:val="0"/>
          <w:color w:val="auto"/>
          <w:sz w:val="32"/>
          <w:szCs w:val="32"/>
          <w:lang w:eastAsia="zh-TW"/>
        </w:rPr>
        <w:t>地下管线</w:t>
      </w:r>
      <w:r>
        <w:rPr>
          <w:rFonts w:hint="eastAsia" w:ascii="仿宋_GB2312" w:eastAsia="仿宋_GB2312" w:cs="Times New Roman"/>
          <w:strike w:val="0"/>
          <w:dstrike w:val="0"/>
          <w:color w:val="auto"/>
          <w:sz w:val="32"/>
          <w:szCs w:val="32"/>
        </w:rPr>
        <w:t>（以下简称“地下管线”）</w:t>
      </w:r>
      <w:r>
        <w:rPr>
          <w:rFonts w:ascii="仿宋_GB2312" w:eastAsia="仿宋_GB2312" w:cs="Times New Roman"/>
          <w:strike w:val="0"/>
          <w:dstrike w:val="0"/>
          <w:color w:val="auto"/>
          <w:sz w:val="32"/>
          <w:szCs w:val="32"/>
          <w:lang w:eastAsia="zh-TW"/>
        </w:rPr>
        <w:t>，是指</w:t>
      </w:r>
      <w:r>
        <w:rPr>
          <w:rFonts w:hint="eastAsia" w:ascii="仿宋_GB2312" w:eastAsia="仿宋_GB2312"/>
          <w:strike w:val="0"/>
          <w:dstrike w:val="0"/>
          <w:color w:val="auto"/>
          <w:sz w:val="32"/>
          <w:szCs w:val="32"/>
        </w:rPr>
        <w:t>滨海新区</w:t>
      </w:r>
      <w:r>
        <w:rPr>
          <w:rFonts w:hint="eastAsia" w:ascii="仿宋_GB2312" w:eastAsia="仿宋_GB2312" w:cs="Times New Roman"/>
          <w:strike w:val="0"/>
          <w:dstrike w:val="0"/>
          <w:color w:val="auto"/>
          <w:sz w:val="32"/>
          <w:szCs w:val="32"/>
        </w:rPr>
        <w:t>住宅小区用地红线内</w:t>
      </w:r>
      <w:r>
        <w:rPr>
          <w:rFonts w:ascii="仿宋_GB2312" w:eastAsia="仿宋_GB2312" w:cs="Times New Roman"/>
          <w:strike w:val="0"/>
          <w:dstrike w:val="0"/>
          <w:color w:val="auto"/>
          <w:sz w:val="32"/>
          <w:szCs w:val="32"/>
          <w:lang w:eastAsia="zh-TW"/>
        </w:rPr>
        <w:t>新建、改建、扩建</w:t>
      </w:r>
      <w:r>
        <w:rPr>
          <w:rFonts w:hint="eastAsia" w:ascii="仿宋_GB2312" w:eastAsia="仿宋_GB2312" w:cs="Times New Roman"/>
          <w:strike w:val="0"/>
          <w:dstrike w:val="0"/>
          <w:color w:val="auto"/>
          <w:sz w:val="32"/>
          <w:szCs w:val="32"/>
        </w:rPr>
        <w:t>的</w:t>
      </w:r>
      <w:r>
        <w:rPr>
          <w:rFonts w:ascii="仿宋_GB2312" w:eastAsia="仿宋_GB2312" w:cs="Times New Roman"/>
          <w:strike w:val="0"/>
          <w:dstrike w:val="0"/>
          <w:color w:val="auto"/>
          <w:sz w:val="32"/>
          <w:szCs w:val="32"/>
          <w:lang w:eastAsia="zh-TW"/>
        </w:rPr>
        <w:t>各类地下管线</w:t>
      </w:r>
      <w:r>
        <w:rPr>
          <w:rFonts w:hint="eastAsia" w:ascii="仿宋_GB2312" w:eastAsia="仿宋_GB2312" w:cs="Times New Roman"/>
          <w:strike w:val="0"/>
          <w:dstrike w:val="0"/>
          <w:color w:val="auto"/>
          <w:sz w:val="32"/>
          <w:szCs w:val="32"/>
        </w:rPr>
        <w:t>及其</w:t>
      </w:r>
      <w:r>
        <w:rPr>
          <w:rFonts w:ascii="仿宋_GB2312" w:eastAsia="仿宋_GB2312" w:cs="Times New Roman"/>
          <w:strike w:val="0"/>
          <w:dstrike w:val="0"/>
          <w:color w:val="auto"/>
          <w:sz w:val="32"/>
          <w:szCs w:val="32"/>
        </w:rPr>
        <w:t>附属设施</w:t>
      </w:r>
      <w:r>
        <w:rPr>
          <w:rFonts w:ascii="仿宋_GB2312" w:eastAsia="仿宋_GB2312" w:cs="Times New Roman"/>
          <w:strike w:val="0"/>
          <w:dstrike w:val="0"/>
          <w:color w:val="auto"/>
          <w:sz w:val="32"/>
          <w:szCs w:val="32"/>
          <w:lang w:eastAsia="zh-TW"/>
        </w:rPr>
        <w:t>，包括</w:t>
      </w:r>
      <w:r>
        <w:rPr>
          <w:rFonts w:hint="eastAsia" w:ascii="仿宋_GB2312" w:eastAsia="仿宋_GB2312" w:cs="Times New Roman"/>
          <w:strike w:val="0"/>
          <w:dstrike w:val="0"/>
          <w:color w:val="auto"/>
          <w:sz w:val="32"/>
          <w:szCs w:val="32"/>
        </w:rPr>
        <w:t>且不限于供</w:t>
      </w:r>
      <w:r>
        <w:rPr>
          <w:rFonts w:ascii="仿宋_GB2312" w:eastAsia="仿宋_GB2312" w:cs="Times New Roman"/>
          <w:strike w:val="0"/>
          <w:dstrike w:val="0"/>
          <w:color w:val="auto"/>
          <w:sz w:val="32"/>
          <w:szCs w:val="32"/>
          <w:lang w:eastAsia="zh-TW"/>
        </w:rPr>
        <w:t>水、</w:t>
      </w:r>
      <w:r>
        <w:rPr>
          <w:rFonts w:hint="eastAsia" w:ascii="仿宋_GB2312" w:eastAsia="仿宋_GB2312" w:cs="Times New Roman"/>
          <w:strike w:val="0"/>
          <w:dstrike w:val="0"/>
          <w:color w:val="auto"/>
          <w:sz w:val="32"/>
          <w:szCs w:val="32"/>
        </w:rPr>
        <w:t>再生水、</w:t>
      </w:r>
      <w:r>
        <w:rPr>
          <w:rFonts w:ascii="仿宋_GB2312" w:eastAsia="仿宋_GB2312" w:cs="Times New Roman"/>
          <w:strike w:val="0"/>
          <w:dstrike w:val="0"/>
          <w:color w:val="auto"/>
          <w:sz w:val="32"/>
          <w:szCs w:val="32"/>
          <w:lang w:eastAsia="zh-TW"/>
        </w:rPr>
        <w:t>排水、</w:t>
      </w:r>
      <w:r>
        <w:rPr>
          <w:rFonts w:hint="eastAsia" w:ascii="仿宋_GB2312" w:eastAsia="仿宋_GB2312" w:cs="Times New Roman"/>
          <w:strike w:val="0"/>
          <w:dstrike w:val="0"/>
          <w:color w:val="auto"/>
          <w:sz w:val="32"/>
          <w:szCs w:val="32"/>
        </w:rPr>
        <w:t>供气</w:t>
      </w:r>
      <w:r>
        <w:rPr>
          <w:rFonts w:ascii="仿宋_GB2312" w:eastAsia="仿宋_GB2312" w:cs="Times New Roman"/>
          <w:strike w:val="0"/>
          <w:dstrike w:val="0"/>
          <w:color w:val="auto"/>
          <w:sz w:val="32"/>
          <w:szCs w:val="32"/>
          <w:lang w:eastAsia="zh-TW"/>
        </w:rPr>
        <w:t>、</w:t>
      </w:r>
      <w:r>
        <w:rPr>
          <w:rFonts w:hint="eastAsia" w:ascii="仿宋_GB2312" w:eastAsia="仿宋_GB2312" w:cs="Times New Roman"/>
          <w:strike w:val="0"/>
          <w:dstrike w:val="0"/>
          <w:color w:val="auto"/>
          <w:sz w:val="32"/>
          <w:szCs w:val="32"/>
        </w:rPr>
        <w:t>供电</w:t>
      </w:r>
      <w:r>
        <w:rPr>
          <w:rFonts w:ascii="仿宋_GB2312" w:eastAsia="仿宋_GB2312" w:cs="Times New Roman"/>
          <w:strike w:val="0"/>
          <w:dstrike w:val="0"/>
          <w:color w:val="auto"/>
          <w:sz w:val="32"/>
          <w:szCs w:val="32"/>
          <w:lang w:eastAsia="zh-TW"/>
        </w:rPr>
        <w:t>、供热、</w:t>
      </w:r>
      <w:r>
        <w:rPr>
          <w:rFonts w:hint="eastAsia" w:ascii="仿宋_GB2312" w:eastAsia="仿宋_GB2312" w:cs="Times New Roman"/>
          <w:strike w:val="0"/>
          <w:dstrike w:val="0"/>
          <w:color w:val="auto"/>
          <w:sz w:val="32"/>
          <w:szCs w:val="32"/>
        </w:rPr>
        <w:t>通信</w:t>
      </w:r>
      <w:r>
        <w:rPr>
          <w:rFonts w:ascii="仿宋_GB2312" w:eastAsia="仿宋_GB2312" w:cs="Times New Roman"/>
          <w:strike w:val="0"/>
          <w:dstrike w:val="0"/>
          <w:color w:val="auto"/>
          <w:sz w:val="32"/>
          <w:szCs w:val="32"/>
          <w:lang w:eastAsia="zh-TW"/>
        </w:rPr>
        <w:t>、</w:t>
      </w:r>
      <w:r>
        <w:rPr>
          <w:rFonts w:hint="eastAsia" w:ascii="仿宋_GB2312" w:eastAsia="仿宋_GB2312" w:cs="Times New Roman"/>
          <w:strike w:val="0"/>
          <w:dstrike w:val="0"/>
          <w:color w:val="auto"/>
          <w:sz w:val="32"/>
          <w:szCs w:val="32"/>
        </w:rPr>
        <w:t>有线电视</w:t>
      </w:r>
      <w:r>
        <w:rPr>
          <w:rFonts w:ascii="仿宋_GB2312" w:eastAsia="仿宋_GB2312" w:cs="Times New Roman"/>
          <w:strike w:val="0"/>
          <w:dstrike w:val="0"/>
          <w:color w:val="auto"/>
          <w:sz w:val="32"/>
          <w:szCs w:val="32"/>
          <w:lang w:eastAsia="zh-TW"/>
        </w:rPr>
        <w:t>等</w:t>
      </w:r>
      <w:r>
        <w:rPr>
          <w:rFonts w:hint="eastAsia" w:ascii="仿宋_GB2312" w:eastAsia="仿宋_GB2312"/>
          <w:strike w:val="0"/>
          <w:dstrike w:val="0"/>
          <w:color w:val="auto"/>
          <w:sz w:val="32"/>
          <w:szCs w:val="32"/>
        </w:rPr>
        <w:t>。</w:t>
      </w:r>
    </w:p>
    <w:p>
      <w:pPr>
        <w:pStyle w:val="13"/>
        <w:spacing w:line="600" w:lineRule="exact"/>
        <w:ind w:firstLine="627" w:firstLineChars="196"/>
        <w:rPr>
          <w:rFonts w:hint="eastAsia" w:ascii="仿宋_GB2312" w:eastAsia="仿宋_GB2312"/>
          <w:strike w:val="0"/>
          <w:dstrike w:val="0"/>
          <w:color w:val="auto"/>
          <w:sz w:val="32"/>
          <w:szCs w:val="32"/>
          <w:lang w:eastAsia="zh-CN"/>
        </w:rPr>
      </w:pPr>
      <w:r>
        <w:rPr>
          <w:rFonts w:hint="eastAsia" w:ascii="仿宋_GB2312" w:eastAsia="仿宋_GB2312"/>
          <w:strike w:val="0"/>
          <w:dstrike w:val="0"/>
          <w:color w:val="auto"/>
          <w:sz w:val="32"/>
          <w:szCs w:val="32"/>
          <w:lang w:eastAsia="zh-CN"/>
        </w:rPr>
        <w:t>区行业主管部门及</w:t>
      </w:r>
      <w:r>
        <w:rPr>
          <w:rFonts w:ascii="仿宋_GB2312" w:eastAsia="仿宋_GB2312"/>
          <w:strike w:val="0"/>
          <w:dstrike w:val="0"/>
          <w:color w:val="auto"/>
          <w:sz w:val="32"/>
          <w:szCs w:val="32"/>
          <w:lang w:eastAsia="zh-TW"/>
        </w:rPr>
        <w:t>各开发区负责本</w:t>
      </w:r>
      <w:r>
        <w:rPr>
          <w:rFonts w:hint="eastAsia" w:ascii="仿宋_GB2312" w:eastAsia="仿宋_GB2312"/>
          <w:strike w:val="0"/>
          <w:dstrike w:val="0"/>
          <w:color w:val="auto"/>
          <w:sz w:val="32"/>
          <w:szCs w:val="32"/>
          <w:lang w:eastAsia="zh-CN"/>
        </w:rPr>
        <w:t>行业及本</w:t>
      </w:r>
      <w:r>
        <w:rPr>
          <w:rFonts w:ascii="仿宋_GB2312" w:eastAsia="仿宋_GB2312"/>
          <w:strike w:val="0"/>
          <w:dstrike w:val="0"/>
          <w:color w:val="auto"/>
          <w:sz w:val="32"/>
          <w:szCs w:val="32"/>
          <w:lang w:eastAsia="zh-TW"/>
        </w:rPr>
        <w:t>区域内</w:t>
      </w:r>
      <w:r>
        <w:rPr>
          <w:rFonts w:hint="eastAsia" w:ascii="仿宋_GB2312" w:eastAsia="仿宋_GB2312"/>
          <w:strike w:val="0"/>
          <w:dstrike w:val="0"/>
          <w:color w:val="auto"/>
          <w:sz w:val="32"/>
          <w:szCs w:val="32"/>
        </w:rPr>
        <w:t>的地下管线的行业管理、施工监督检查和信息管理工作</w:t>
      </w:r>
      <w:r>
        <w:rPr>
          <w:rFonts w:hint="eastAsia" w:ascii="仿宋_GB2312" w:eastAsia="仿宋_GB2312"/>
          <w:strike w:val="0"/>
          <w:dstrike w:val="0"/>
          <w:color w:val="auto"/>
          <w:sz w:val="32"/>
          <w:szCs w:val="32"/>
          <w:lang w:eastAsia="zh-CN"/>
        </w:rPr>
        <w:t>。</w:t>
      </w:r>
    </w:p>
    <w:p>
      <w:pPr>
        <w:pStyle w:val="13"/>
        <w:spacing w:line="600" w:lineRule="exact"/>
        <w:ind w:firstLine="627" w:firstLineChars="196"/>
        <w:rPr>
          <w:rFonts w:ascii="仿宋_GB2312" w:eastAsia="仿宋_GB2312"/>
          <w:strike w:val="0"/>
          <w:dstrike w:val="0"/>
          <w:color w:val="auto"/>
          <w:sz w:val="32"/>
          <w:szCs w:val="32"/>
        </w:rPr>
      </w:pPr>
      <w:r>
        <w:rPr>
          <w:rFonts w:hint="eastAsia" w:ascii="仿宋_GB2312" w:eastAsia="仿宋_GB2312"/>
          <w:strike w:val="0"/>
          <w:dstrike w:val="0"/>
          <w:color w:val="auto"/>
          <w:sz w:val="32"/>
          <w:szCs w:val="32"/>
          <w:lang w:eastAsia="zh-CN"/>
        </w:rPr>
        <w:t>各开发区</w:t>
      </w:r>
      <w:r>
        <w:rPr>
          <w:rFonts w:hint="eastAsia" w:ascii="仿宋_GB2312" w:eastAsia="仿宋_GB2312"/>
          <w:strike w:val="0"/>
          <w:dstrike w:val="0"/>
          <w:color w:val="auto"/>
          <w:sz w:val="32"/>
          <w:szCs w:val="32"/>
        </w:rPr>
        <w:t>可参照本办法制订相应建设管理细则。</w:t>
      </w:r>
    </w:p>
    <w:p>
      <w:pPr>
        <w:pStyle w:val="13"/>
        <w:spacing w:line="600" w:lineRule="exact"/>
        <w:ind w:firstLine="629" w:firstLineChars="196"/>
        <w:rPr>
          <w:rFonts w:ascii="仿宋_GB2312" w:eastAsia="仿宋_GB2312"/>
          <w:strike w:val="0"/>
          <w:dstrike w:val="0"/>
          <w:color w:val="auto"/>
          <w:sz w:val="32"/>
          <w:szCs w:val="32"/>
        </w:rPr>
      </w:pPr>
      <w:r>
        <w:rPr>
          <w:rFonts w:hint="eastAsia" w:ascii="仿宋_GB2312" w:eastAsia="仿宋_GB2312"/>
          <w:b/>
          <w:bCs/>
          <w:strike w:val="0"/>
          <w:dstrike w:val="0"/>
          <w:color w:val="auto"/>
          <w:sz w:val="32"/>
          <w:szCs w:val="32"/>
        </w:rPr>
        <w:t xml:space="preserve">第三条  </w:t>
      </w:r>
      <w:r>
        <w:rPr>
          <w:rFonts w:hint="eastAsia" w:ascii="仿宋_GB2312" w:eastAsia="仿宋_GB2312"/>
          <w:strike w:val="0"/>
          <w:dstrike w:val="0"/>
          <w:color w:val="auto"/>
          <w:sz w:val="32"/>
          <w:szCs w:val="32"/>
        </w:rPr>
        <w:t>地下管线</w:t>
      </w:r>
      <w:r>
        <w:rPr>
          <w:rFonts w:hint="eastAsia" w:ascii="仿宋_GB2312" w:eastAsia="仿宋_GB2312" w:cs="Times New Roman"/>
          <w:strike w:val="0"/>
          <w:dstrike w:val="0"/>
          <w:color w:val="auto"/>
          <w:sz w:val="32"/>
          <w:szCs w:val="32"/>
          <w:lang w:eastAsia="zh-TW"/>
        </w:rPr>
        <w:t>建设和管理工</w:t>
      </w:r>
      <w:r>
        <w:rPr>
          <w:rFonts w:hint="eastAsia" w:ascii="仿宋_GB2312" w:eastAsia="仿宋_GB2312"/>
          <w:strike w:val="0"/>
          <w:dstrike w:val="0"/>
          <w:color w:val="auto"/>
          <w:sz w:val="32"/>
          <w:szCs w:val="32"/>
        </w:rPr>
        <w:t>作应遵循统筹建设、</w:t>
      </w:r>
      <w:r>
        <w:rPr>
          <w:rFonts w:ascii="仿宋_GB2312" w:eastAsia="仿宋_GB2312"/>
          <w:strike w:val="0"/>
          <w:dstrike w:val="0"/>
          <w:color w:val="auto"/>
          <w:sz w:val="32"/>
          <w:szCs w:val="32"/>
        </w:rPr>
        <w:t>协调管理、资源共享、安全运行的原则</w:t>
      </w:r>
      <w:r>
        <w:rPr>
          <w:rFonts w:hint="eastAsia" w:ascii="仿宋_GB2312" w:eastAsia="仿宋_GB2312"/>
          <w:strike w:val="0"/>
          <w:dstrike w:val="0"/>
          <w:color w:val="auto"/>
          <w:sz w:val="32"/>
          <w:szCs w:val="32"/>
        </w:rPr>
        <w:t>。</w:t>
      </w:r>
    </w:p>
    <w:p>
      <w:pPr>
        <w:pStyle w:val="2"/>
        <w:keepNext w:val="0"/>
        <w:keepLines w:val="0"/>
        <w:spacing w:before="0" w:after="0" w:line="600" w:lineRule="exact"/>
        <w:jc w:val="left"/>
        <w:rPr>
          <w:rFonts w:hint="eastAsia" w:ascii="黑体"/>
          <w:bCs/>
          <w:strike w:val="0"/>
          <w:dstrike w:val="0"/>
          <w:color w:val="auto"/>
        </w:rPr>
      </w:pPr>
      <w:r>
        <w:rPr>
          <w:rFonts w:hint="eastAsia" w:ascii="仿宋_GB2312" w:eastAsia="仿宋_GB2312" w:cs="Arial Unicode MS"/>
          <w:b/>
          <w:strike w:val="0"/>
          <w:dstrike w:val="0"/>
          <w:color w:val="auto"/>
          <w:sz w:val="32"/>
          <w:szCs w:val="32"/>
          <w:lang w:val="en-US" w:eastAsia="zh-CN"/>
        </w:rPr>
        <w:t xml:space="preserve">    </w:t>
      </w:r>
      <w:r>
        <w:rPr>
          <w:rFonts w:hint="eastAsia" w:ascii="仿宋_GB2312" w:eastAsia="仿宋_GB2312" w:cs="Arial Unicode MS"/>
          <w:b/>
          <w:strike w:val="0"/>
          <w:dstrike w:val="0"/>
          <w:color w:val="auto"/>
          <w:sz w:val="32"/>
          <w:szCs w:val="32"/>
        </w:rPr>
        <w:t>第</w:t>
      </w:r>
      <w:r>
        <w:rPr>
          <w:rFonts w:hint="eastAsia" w:ascii="仿宋_GB2312" w:eastAsia="仿宋_GB2312" w:cs="Arial Unicode MS"/>
          <w:b/>
          <w:strike w:val="0"/>
          <w:dstrike w:val="0"/>
          <w:color w:val="auto"/>
          <w:sz w:val="32"/>
          <w:szCs w:val="32"/>
          <w:lang w:eastAsia="zh-CN"/>
        </w:rPr>
        <w:t>四</w:t>
      </w:r>
      <w:r>
        <w:rPr>
          <w:rFonts w:hint="eastAsia" w:ascii="仿宋_GB2312" w:eastAsia="仿宋_GB2312" w:cs="Arial Unicode MS"/>
          <w:b/>
          <w:strike w:val="0"/>
          <w:dstrike w:val="0"/>
          <w:color w:val="auto"/>
          <w:sz w:val="32"/>
          <w:szCs w:val="32"/>
        </w:rPr>
        <w:t>条</w:t>
      </w:r>
      <w:r>
        <w:rPr>
          <w:rFonts w:hint="eastAsia" w:ascii="仿宋_GB2312" w:eastAsia="仿宋_GB2312" w:cs="Times New Roman"/>
          <w:strike w:val="0"/>
          <w:dstrike w:val="0"/>
          <w:color w:val="auto"/>
          <w:sz w:val="32"/>
          <w:szCs w:val="32"/>
          <w:lang w:eastAsia="zh-TW"/>
        </w:rPr>
        <w:t xml:space="preserve">  鼓励、支持</w:t>
      </w:r>
      <w:r>
        <w:rPr>
          <w:rFonts w:hint="eastAsia" w:ascii="仿宋_GB2312" w:eastAsia="仿宋_GB2312" w:cs="Times New Roman"/>
          <w:strike w:val="0"/>
          <w:dstrike w:val="0"/>
          <w:color w:val="auto"/>
          <w:sz w:val="32"/>
          <w:szCs w:val="32"/>
          <w:lang w:eastAsia="zh-CN"/>
        </w:rPr>
        <w:t>地下管线</w:t>
      </w:r>
      <w:r>
        <w:rPr>
          <w:rFonts w:hint="eastAsia" w:ascii="仿宋_GB2312" w:eastAsia="仿宋_GB2312" w:cs="Times New Roman"/>
          <w:strike w:val="0"/>
          <w:dstrike w:val="0"/>
          <w:color w:val="auto"/>
          <w:sz w:val="32"/>
          <w:szCs w:val="32"/>
          <w:lang w:eastAsia="zh-TW"/>
        </w:rPr>
        <w:t>科学技术的研究和创新，推广应用新技术、新方法和新工艺，推进地下管线数字化、智能化管理和应用。</w:t>
      </w:r>
    </w:p>
    <w:p>
      <w:pPr>
        <w:pStyle w:val="2"/>
        <w:keepNext w:val="0"/>
        <w:keepLines w:val="0"/>
        <w:spacing w:before="0" w:after="0" w:line="600" w:lineRule="exact"/>
        <w:jc w:val="center"/>
        <w:rPr>
          <w:rFonts w:ascii="黑体"/>
          <w:bCs/>
          <w:strike w:val="0"/>
          <w:dstrike w:val="0"/>
          <w:color w:val="auto"/>
        </w:rPr>
      </w:pPr>
      <w:r>
        <w:rPr>
          <w:rFonts w:hint="eastAsia" w:ascii="黑体"/>
          <w:bCs/>
          <w:strike w:val="0"/>
          <w:dstrike w:val="0"/>
          <w:color w:val="auto"/>
        </w:rPr>
        <w:t>二、职责分工</w:t>
      </w:r>
    </w:p>
    <w:p>
      <w:pPr>
        <w:pStyle w:val="13"/>
        <w:spacing w:line="600" w:lineRule="exact"/>
        <w:ind w:firstLine="629" w:firstLineChars="196"/>
        <w:rPr>
          <w:rFonts w:hint="eastAsia" w:ascii="仿宋_GB2312" w:eastAsia="仿宋_GB2312" w:cs="Times New Roman"/>
          <w:strike w:val="0"/>
          <w:dstrike w:val="0"/>
          <w:color w:val="auto"/>
          <w:sz w:val="32"/>
          <w:szCs w:val="32"/>
          <w:lang w:eastAsia="zh-CN"/>
        </w:rPr>
      </w:pPr>
      <w:r>
        <w:rPr>
          <w:rFonts w:hint="eastAsia" w:ascii="仿宋_GB2312" w:eastAsia="仿宋_GB2312" w:cs="Times New Roman"/>
          <w:b/>
          <w:bCs/>
          <w:strike w:val="0"/>
          <w:dstrike w:val="0"/>
          <w:color w:val="auto"/>
          <w:sz w:val="32"/>
          <w:szCs w:val="32"/>
          <w:lang w:eastAsia="zh-CN"/>
        </w:rPr>
        <w:t xml:space="preserve">第五条 </w:t>
      </w:r>
      <w:r>
        <w:rPr>
          <w:rFonts w:hint="eastAsia" w:ascii="仿宋_GB2312" w:eastAsia="仿宋_GB2312" w:cs="Times New Roman"/>
          <w:strike w:val="0"/>
          <w:dstrike w:val="0"/>
          <w:color w:val="auto"/>
          <w:sz w:val="32"/>
          <w:szCs w:val="32"/>
          <w:lang w:eastAsia="zh-CN"/>
        </w:rPr>
        <w:t xml:space="preserve"> 区住房建设委负责对住宅小区供水、再生水、排水、供气、供热地下管线的工程质量和安全文明施工实施监督执法检查。</w:t>
      </w:r>
    </w:p>
    <w:p>
      <w:pPr>
        <w:keepNext w:val="0"/>
        <w:keepLines w:val="0"/>
        <w:widowControl/>
        <w:numPr>
          <w:ilvl w:val="0"/>
          <w:numId w:val="1"/>
        </w:numPr>
        <w:suppressLineNumbers w:val="0"/>
        <w:shd w:val="clear" w:fill="FFFFFF"/>
        <w:spacing w:after="180" w:afterAutospacing="0" w:line="288" w:lineRule="atLeast"/>
        <w:ind w:left="0" w:firstLine="420"/>
        <w:jc w:val="left"/>
        <w:rPr>
          <w:rFonts w:hint="eastAsia" w:ascii="Times New Roman" w:hAnsi="Times New Roman" w:eastAsia="仿宋" w:cs="Times New Roman"/>
          <w:b/>
          <w:bCs/>
          <w:color w:val="0000FF"/>
          <w:sz w:val="28"/>
          <w:szCs w:val="28"/>
          <w:lang w:val="en-US" w:eastAsia="zh-CN"/>
        </w:rPr>
      </w:pPr>
      <w:r>
        <w:rPr>
          <w:rFonts w:hint="eastAsia" w:ascii="Times New Roman" w:hAnsi="Times New Roman" w:eastAsia="仿宋" w:cs="Times New Roman"/>
          <w:b/>
          <w:bCs/>
          <w:color w:val="0000FF"/>
          <w:sz w:val="28"/>
          <w:szCs w:val="28"/>
          <w:lang w:val="en-US" w:eastAsia="zh-CN"/>
        </w:rPr>
        <w:t>《建设工程质量管理条例》第四十三条：</w:t>
      </w:r>
    </w:p>
    <w:p>
      <w:pPr>
        <w:keepNext w:val="0"/>
        <w:keepLines w:val="0"/>
        <w:widowControl/>
        <w:suppressLineNumbers w:val="0"/>
        <w:shd w:val="clear" w:fill="FFFFFF"/>
        <w:spacing w:after="180" w:afterAutospacing="0" w:line="288" w:lineRule="atLeast"/>
        <w:ind w:left="0" w:firstLine="420"/>
        <w:jc w:val="left"/>
        <w:rPr>
          <w:rFonts w:hint="eastAsia" w:ascii="Times New Roman" w:hAnsi="Times New Roman" w:eastAsia="仿宋" w:cs="Times New Roman"/>
          <w:color w:val="0000FF"/>
          <w:sz w:val="28"/>
          <w:szCs w:val="28"/>
          <w:lang w:val="en-US" w:eastAsia="zh-CN"/>
        </w:rPr>
      </w:pPr>
      <w:r>
        <w:rPr>
          <w:rFonts w:hint="eastAsia" w:ascii="Times New Roman" w:hAnsi="Times New Roman" w:eastAsia="仿宋" w:cs="Times New Roman"/>
          <w:color w:val="0000FF"/>
          <w:sz w:val="28"/>
          <w:szCs w:val="28"/>
          <w:lang w:val="en-US" w:eastAsia="zh-CN"/>
        </w:rPr>
        <w:t>国家实行建设工程质量监督管理制度。</w:t>
      </w:r>
    </w:p>
    <w:p>
      <w:pPr>
        <w:keepNext w:val="0"/>
        <w:keepLines w:val="0"/>
        <w:widowControl/>
        <w:suppressLineNumbers w:val="0"/>
        <w:shd w:val="clear" w:fill="FFFFFF"/>
        <w:spacing w:after="180" w:afterAutospacing="0" w:line="288" w:lineRule="atLeast"/>
        <w:ind w:left="0" w:firstLine="420"/>
        <w:jc w:val="left"/>
        <w:rPr>
          <w:rFonts w:hint="eastAsia" w:ascii="Times New Roman" w:hAnsi="Times New Roman" w:eastAsia="仿宋" w:cs="Times New Roman"/>
          <w:color w:val="0000FF"/>
          <w:sz w:val="28"/>
          <w:szCs w:val="28"/>
          <w:lang w:val="en-US" w:eastAsia="zh-CN"/>
        </w:rPr>
      </w:pPr>
      <w:r>
        <w:rPr>
          <w:rFonts w:hint="eastAsia" w:ascii="Times New Roman" w:hAnsi="Times New Roman" w:eastAsia="仿宋" w:cs="Times New Roman"/>
          <w:color w:val="0000FF"/>
          <w:sz w:val="28"/>
          <w:szCs w:val="28"/>
          <w:lang w:val="en-US" w:eastAsia="zh-CN"/>
        </w:rPr>
        <w:t>国务院建设行政主管部门对全国的建设工程质量实施统一监督管理。国务院铁路、交通、水利等有关部门按照国务院规定的职责分工，负责对全国的有关专业建设工程质量的监督管理。</w:t>
      </w:r>
    </w:p>
    <w:p>
      <w:pPr>
        <w:keepNext w:val="0"/>
        <w:keepLines w:val="0"/>
        <w:widowControl/>
        <w:suppressLineNumbers w:val="0"/>
        <w:shd w:val="clear" w:fill="FFFFFF"/>
        <w:spacing w:after="180" w:afterAutospacing="0" w:line="288" w:lineRule="atLeast"/>
        <w:ind w:left="0" w:firstLine="420"/>
        <w:jc w:val="left"/>
        <w:rPr>
          <w:rFonts w:hint="eastAsia" w:ascii="Times New Roman" w:hAnsi="Times New Roman" w:eastAsia="仿宋" w:cs="Times New Roman"/>
          <w:color w:val="0000FF"/>
          <w:sz w:val="28"/>
          <w:szCs w:val="28"/>
          <w:lang w:val="en-US" w:eastAsia="zh-CN"/>
        </w:rPr>
      </w:pPr>
      <w:r>
        <w:rPr>
          <w:rFonts w:hint="eastAsia" w:ascii="Times New Roman" w:hAnsi="Times New Roman" w:eastAsia="仿宋" w:cs="Times New Roman"/>
          <w:color w:val="0000FF"/>
          <w:sz w:val="28"/>
          <w:szCs w:val="28"/>
          <w:lang w:val="en-US" w:eastAsia="zh-CN"/>
        </w:rPr>
        <w:t>县级以上地方人民政府建设行政主管部门对本行政区域内的建设工程质量实施监督管理。县级以上地方人民政府交通、水利等有关部门在各自的职责范围内，负责对本行政区域内的专业建设工程质量的监督管理。</w:t>
      </w:r>
    </w:p>
    <w:p>
      <w:pPr>
        <w:keepNext w:val="0"/>
        <w:keepLines w:val="0"/>
        <w:widowControl/>
        <w:numPr>
          <w:ilvl w:val="0"/>
          <w:numId w:val="1"/>
        </w:numPr>
        <w:suppressLineNumbers w:val="0"/>
        <w:shd w:val="clear" w:fill="FFFFFF"/>
        <w:spacing w:after="180" w:afterAutospacing="0" w:line="288" w:lineRule="atLeast"/>
        <w:ind w:left="0" w:firstLine="420"/>
        <w:jc w:val="left"/>
        <w:rPr>
          <w:rFonts w:hint="eastAsia" w:ascii="Times New Roman" w:hAnsi="Times New Roman" w:eastAsia="仿宋" w:cs="Times New Roman"/>
          <w:b/>
          <w:bCs/>
          <w:color w:val="0000FF"/>
          <w:sz w:val="28"/>
          <w:szCs w:val="28"/>
          <w:lang w:val="en-US" w:eastAsia="zh-CN"/>
        </w:rPr>
      </w:pPr>
      <w:r>
        <w:rPr>
          <w:rFonts w:hint="eastAsia" w:ascii="Times New Roman" w:hAnsi="Times New Roman" w:eastAsia="仿宋" w:cs="Times New Roman"/>
          <w:b/>
          <w:bCs/>
          <w:color w:val="0000FF"/>
          <w:sz w:val="28"/>
          <w:szCs w:val="28"/>
          <w:lang w:val="en-US" w:eastAsia="zh-CN"/>
        </w:rPr>
        <w:t>《建设工程安全生产管理条例》第四十条：</w:t>
      </w:r>
    </w:p>
    <w:p>
      <w:pPr>
        <w:keepNext w:val="0"/>
        <w:keepLines w:val="0"/>
        <w:widowControl/>
        <w:numPr>
          <w:ilvl w:val="0"/>
          <w:numId w:val="0"/>
        </w:numPr>
        <w:suppressLineNumbers w:val="0"/>
        <w:shd w:val="clear" w:fill="FFFFFF"/>
        <w:spacing w:after="180" w:afterAutospacing="0" w:line="288" w:lineRule="atLeast"/>
        <w:ind w:left="420" w:leftChars="0" w:firstLine="560"/>
        <w:jc w:val="left"/>
        <w:rPr>
          <w:rFonts w:hint="eastAsia" w:ascii="Times New Roman" w:hAnsi="Times New Roman" w:eastAsia="仿宋" w:cs="Times New Roman"/>
          <w:color w:val="0000FF"/>
          <w:sz w:val="28"/>
          <w:szCs w:val="28"/>
          <w:lang w:val="en-US" w:eastAsia="zh-CN"/>
        </w:rPr>
      </w:pPr>
      <w:r>
        <w:rPr>
          <w:rFonts w:hint="eastAsia" w:ascii="Times New Roman" w:hAnsi="Times New Roman" w:eastAsia="仿宋" w:cs="Times New Roman"/>
          <w:color w:val="0000FF"/>
          <w:sz w:val="28"/>
          <w:szCs w:val="28"/>
          <w:lang w:val="en-US" w:eastAsia="zh-CN"/>
        </w:rPr>
        <w:t>国务院建设行政主管部门对全国的建设工程安全生产实施监督管理。国务院铁路、交通、水利等有关部门按照国务院规定的职责分工，负责有关专业建设工程安全生产的监督管理。</w:t>
      </w:r>
    </w:p>
    <w:p>
      <w:pPr>
        <w:keepNext w:val="0"/>
        <w:keepLines w:val="0"/>
        <w:widowControl/>
        <w:numPr>
          <w:ilvl w:val="0"/>
          <w:numId w:val="0"/>
        </w:numPr>
        <w:suppressLineNumbers w:val="0"/>
        <w:shd w:val="clear" w:fill="FFFFFF"/>
        <w:spacing w:after="180" w:afterAutospacing="0" w:line="288" w:lineRule="atLeast"/>
        <w:ind w:left="420" w:leftChars="0" w:firstLine="560"/>
        <w:jc w:val="left"/>
        <w:rPr>
          <w:rFonts w:hint="eastAsia" w:ascii="Times New Roman" w:hAnsi="Times New Roman" w:eastAsia="仿宋" w:cs="Times New Roman"/>
          <w:color w:val="0000FF"/>
          <w:sz w:val="28"/>
          <w:szCs w:val="28"/>
          <w:lang w:val="en-US" w:eastAsia="zh-CN"/>
        </w:rPr>
      </w:pPr>
      <w:r>
        <w:rPr>
          <w:rFonts w:hint="eastAsia" w:ascii="Times New Roman" w:hAnsi="Times New Roman" w:eastAsia="仿宋" w:cs="Times New Roman"/>
          <w:color w:val="0000FF"/>
          <w:sz w:val="28"/>
          <w:szCs w:val="28"/>
          <w:lang w:val="en-US" w:eastAsia="zh-CN"/>
        </w:rPr>
        <w:t>县级以上地方人民政府建设行政主管部门对本行政区域内的建设工程安全生产实施监督管理。县级以上地方人民政府交通、水利等有关部门在各自的职责范围内，负责本行政区域内的专业建设工程安全生产的监督管理。</w:t>
      </w:r>
    </w:p>
    <w:p>
      <w:pPr>
        <w:keepNext w:val="0"/>
        <w:keepLines w:val="0"/>
        <w:widowControl/>
        <w:numPr>
          <w:ilvl w:val="0"/>
          <w:numId w:val="0"/>
        </w:numPr>
        <w:suppressLineNumbers w:val="0"/>
        <w:shd w:val="clear" w:fill="FFFFFF"/>
        <w:spacing w:after="180" w:afterAutospacing="0" w:line="288" w:lineRule="atLeast"/>
        <w:ind w:firstLine="562" w:firstLineChars="200"/>
        <w:jc w:val="left"/>
        <w:rPr>
          <w:rFonts w:hint="eastAsia" w:ascii="Times New Roman" w:hAnsi="Times New Roman" w:eastAsia="仿宋" w:cs="Times New Roman"/>
          <w:b/>
          <w:bCs/>
          <w:color w:val="0000FF"/>
          <w:sz w:val="28"/>
          <w:szCs w:val="28"/>
          <w:lang w:val="en-US" w:eastAsia="zh-CN"/>
        </w:rPr>
      </w:pPr>
      <w:r>
        <w:rPr>
          <w:rFonts w:hint="eastAsia" w:ascii="Times New Roman" w:hAnsi="Times New Roman" w:eastAsia="仿宋" w:cs="Times New Roman"/>
          <w:b/>
          <w:bCs/>
          <w:color w:val="0000FF"/>
          <w:sz w:val="28"/>
          <w:szCs w:val="28"/>
          <w:lang w:val="en-US" w:eastAsia="zh-CN"/>
        </w:rPr>
        <w:t>3、《</w:t>
      </w:r>
      <w:r>
        <w:rPr>
          <w:rFonts w:hint="default" w:ascii="Times New Roman" w:hAnsi="Times New Roman" w:eastAsia="仿宋" w:cs="Times New Roman"/>
          <w:b/>
          <w:bCs/>
          <w:color w:val="0000FF"/>
          <w:sz w:val="28"/>
          <w:szCs w:val="28"/>
          <w:lang w:val="en-US" w:eastAsia="zh-CN"/>
        </w:rPr>
        <w:t>天津市建设工程质量管理条例</w:t>
      </w:r>
      <w:r>
        <w:rPr>
          <w:rFonts w:hint="eastAsia" w:ascii="Times New Roman" w:hAnsi="Times New Roman" w:eastAsia="仿宋" w:cs="Times New Roman"/>
          <w:b/>
          <w:bCs/>
          <w:color w:val="0000FF"/>
          <w:sz w:val="28"/>
          <w:szCs w:val="28"/>
          <w:lang w:val="en-US" w:eastAsia="zh-CN"/>
        </w:rPr>
        <w:t>》第三条：</w:t>
      </w:r>
    </w:p>
    <w:p>
      <w:pPr>
        <w:keepNext w:val="0"/>
        <w:keepLines w:val="0"/>
        <w:widowControl/>
        <w:numPr>
          <w:ilvl w:val="0"/>
          <w:numId w:val="0"/>
        </w:numPr>
        <w:suppressLineNumbers w:val="0"/>
        <w:shd w:val="clear" w:fill="FFFFFF"/>
        <w:spacing w:after="180" w:afterAutospacing="0" w:line="288" w:lineRule="atLeast"/>
        <w:ind w:firstLine="560" w:firstLineChars="200"/>
        <w:jc w:val="left"/>
        <w:rPr>
          <w:rFonts w:hint="default" w:ascii="Times New Roman" w:hAnsi="Times New Roman" w:eastAsia="仿宋" w:cs="Times New Roman"/>
          <w:color w:val="0000FF"/>
          <w:sz w:val="28"/>
          <w:szCs w:val="28"/>
          <w:lang w:val="en-US" w:eastAsia="zh-CN"/>
        </w:rPr>
      </w:pPr>
      <w:r>
        <w:rPr>
          <w:rFonts w:hint="default" w:ascii="Times New Roman" w:hAnsi="Times New Roman" w:eastAsia="仿宋" w:cs="Times New Roman"/>
          <w:color w:val="0000FF"/>
          <w:sz w:val="28"/>
          <w:szCs w:val="28"/>
          <w:lang w:val="en-US" w:eastAsia="zh-CN"/>
        </w:rPr>
        <w:t>市建设行政主管部门负责全市建设工程质量的监督管理工作，可以委托市建设工程质量监督机构具体组织实施。</w:t>
      </w:r>
    </w:p>
    <w:p>
      <w:pPr>
        <w:keepNext w:val="0"/>
        <w:keepLines w:val="0"/>
        <w:widowControl/>
        <w:numPr>
          <w:ilvl w:val="0"/>
          <w:numId w:val="0"/>
        </w:numPr>
        <w:suppressLineNumbers w:val="0"/>
        <w:shd w:val="clear" w:fill="FFFFFF"/>
        <w:spacing w:after="180" w:afterAutospacing="0" w:line="288" w:lineRule="atLeast"/>
        <w:ind w:firstLine="560" w:firstLineChars="200"/>
        <w:jc w:val="left"/>
        <w:rPr>
          <w:rFonts w:hint="default" w:ascii="Times New Roman" w:hAnsi="Times New Roman" w:eastAsia="仿宋" w:cs="Times New Roman"/>
          <w:color w:val="0000FF"/>
          <w:sz w:val="28"/>
          <w:szCs w:val="28"/>
          <w:lang w:val="en-US" w:eastAsia="zh-CN"/>
        </w:rPr>
      </w:pPr>
      <w:r>
        <w:rPr>
          <w:rFonts w:hint="default" w:ascii="Times New Roman" w:hAnsi="Times New Roman" w:eastAsia="仿宋" w:cs="Times New Roman"/>
          <w:color w:val="0000FF"/>
          <w:sz w:val="28"/>
          <w:szCs w:val="28"/>
          <w:lang w:val="en-US" w:eastAsia="zh-CN"/>
        </w:rPr>
        <w:t>市政公路、交通港口管理部门配合建设行政主管部门做好相关工作。</w:t>
      </w:r>
    </w:p>
    <w:p>
      <w:pPr>
        <w:keepNext w:val="0"/>
        <w:keepLines w:val="0"/>
        <w:widowControl/>
        <w:numPr>
          <w:ilvl w:val="0"/>
          <w:numId w:val="0"/>
        </w:numPr>
        <w:suppressLineNumbers w:val="0"/>
        <w:shd w:val="clear" w:fill="FFFFFF"/>
        <w:spacing w:after="180" w:afterAutospacing="0" w:line="288" w:lineRule="atLeast"/>
        <w:ind w:firstLine="560" w:firstLineChars="200"/>
        <w:jc w:val="left"/>
        <w:rPr>
          <w:rFonts w:hint="default" w:ascii="Times New Roman" w:hAnsi="Times New Roman" w:eastAsia="仿宋" w:cs="Times New Roman"/>
          <w:color w:val="0000FF"/>
          <w:sz w:val="28"/>
          <w:szCs w:val="28"/>
          <w:lang w:val="en-US" w:eastAsia="zh-CN"/>
        </w:rPr>
      </w:pPr>
      <w:r>
        <w:rPr>
          <w:rFonts w:hint="default" w:ascii="Times New Roman" w:hAnsi="Times New Roman" w:eastAsia="仿宋" w:cs="Times New Roman"/>
          <w:color w:val="0000FF"/>
          <w:sz w:val="28"/>
          <w:szCs w:val="28"/>
          <w:lang w:val="en-US" w:eastAsia="zh-CN"/>
        </w:rPr>
        <w:t>区、县建设行政主管部门按照职责分工负责本行政区域内建设工程质量的监督管理，并可以委托区、县建设工程质量监督机构具体组织实施。</w:t>
      </w:r>
    </w:p>
    <w:p>
      <w:pPr>
        <w:keepNext w:val="0"/>
        <w:keepLines w:val="0"/>
        <w:widowControl/>
        <w:numPr>
          <w:ilvl w:val="0"/>
          <w:numId w:val="0"/>
        </w:numPr>
        <w:suppressLineNumbers w:val="0"/>
        <w:shd w:val="clear" w:fill="FFFFFF"/>
        <w:spacing w:after="180" w:afterAutospacing="0" w:line="288" w:lineRule="atLeast"/>
        <w:ind w:firstLine="560" w:firstLineChars="200"/>
        <w:jc w:val="left"/>
        <w:rPr>
          <w:rFonts w:hint="default" w:ascii="Times New Roman" w:hAnsi="Times New Roman" w:eastAsia="仿宋" w:cs="Times New Roman"/>
          <w:color w:val="0000FF"/>
          <w:sz w:val="28"/>
          <w:szCs w:val="28"/>
          <w:lang w:val="en-US" w:eastAsia="zh-CN"/>
        </w:rPr>
      </w:pPr>
      <w:r>
        <w:rPr>
          <w:rFonts w:hint="default" w:ascii="Times New Roman" w:hAnsi="Times New Roman" w:eastAsia="仿宋" w:cs="Times New Roman"/>
          <w:color w:val="0000FF"/>
          <w:sz w:val="28"/>
          <w:szCs w:val="28"/>
          <w:lang w:val="en-US" w:eastAsia="zh-CN"/>
        </w:rPr>
        <w:t>水行政管理部门按照职责分工负责水利专业建设工程质量的监督管理。</w:t>
      </w:r>
    </w:p>
    <w:p>
      <w:pPr>
        <w:pStyle w:val="13"/>
        <w:spacing w:line="600" w:lineRule="exact"/>
        <w:ind w:firstLine="629" w:firstLineChars="196"/>
        <w:rPr>
          <w:rFonts w:hint="eastAsia" w:ascii="仿宋_GB2312" w:eastAsia="仿宋_GB2312" w:cs="Times New Roman"/>
          <w:strike w:val="0"/>
          <w:dstrike w:val="0"/>
          <w:color w:val="auto"/>
          <w:sz w:val="32"/>
          <w:szCs w:val="32"/>
          <w:lang w:eastAsia="zh-CN"/>
        </w:rPr>
      </w:pPr>
      <w:r>
        <w:rPr>
          <w:rFonts w:hint="eastAsia" w:ascii="仿宋_GB2312" w:eastAsia="仿宋_GB2312" w:cs="Times New Roman"/>
          <w:b/>
          <w:bCs/>
          <w:strike w:val="0"/>
          <w:dstrike w:val="0"/>
          <w:color w:val="auto"/>
          <w:sz w:val="32"/>
          <w:szCs w:val="32"/>
          <w:lang w:eastAsia="zh-CN"/>
        </w:rPr>
        <w:t>第六条</w:t>
      </w:r>
      <w:r>
        <w:rPr>
          <w:rFonts w:hint="eastAsia" w:ascii="仿宋_GB2312" w:eastAsia="仿宋_GB2312" w:cs="Times New Roman"/>
          <w:b/>
          <w:bCs/>
          <w:strike w:val="0"/>
          <w:dstrike w:val="0"/>
          <w:color w:val="auto"/>
          <w:sz w:val="32"/>
          <w:szCs w:val="32"/>
          <w:lang w:val="en-US" w:eastAsia="zh-CN"/>
        </w:rPr>
        <w:t xml:space="preserve"> </w:t>
      </w:r>
      <w:r>
        <w:rPr>
          <w:rFonts w:hint="eastAsia" w:ascii="仿宋_GB2312" w:eastAsia="仿宋_GB2312" w:cs="Times New Roman"/>
          <w:strike w:val="0"/>
          <w:dstrike w:val="0"/>
          <w:color w:val="auto"/>
          <w:sz w:val="32"/>
          <w:szCs w:val="32"/>
          <w:lang w:eastAsia="zh-CN"/>
        </w:rPr>
        <w:t xml:space="preserve"> 天津市通信管理局负责对住宅小区</w:t>
      </w:r>
      <w:r>
        <w:rPr>
          <w:rFonts w:hint="eastAsia" w:ascii="仿宋_GB2312" w:eastAsia="仿宋_GB2312"/>
          <w:strike w:val="0"/>
          <w:dstrike w:val="0"/>
          <w:color w:val="auto"/>
          <w:sz w:val="32"/>
          <w:szCs w:val="32"/>
          <w:highlight w:val="none"/>
          <w:lang w:eastAsia="zh-CN"/>
        </w:rPr>
        <w:t>通信地下管线</w:t>
      </w:r>
      <w:r>
        <w:rPr>
          <w:rFonts w:hint="eastAsia" w:ascii="仿宋_GB2312" w:eastAsia="仿宋_GB2312" w:cs="Times New Roman"/>
          <w:strike w:val="0"/>
          <w:dstrike w:val="0"/>
          <w:color w:val="auto"/>
          <w:sz w:val="32"/>
          <w:szCs w:val="32"/>
          <w:lang w:eastAsia="zh-CN"/>
        </w:rPr>
        <w:t>的工程质量和安全文明施工实施监督执法检查。</w:t>
      </w:r>
    </w:p>
    <w:p>
      <w:pPr>
        <w:pStyle w:val="2"/>
        <w:keepNext w:val="0"/>
        <w:keepLines w:val="0"/>
        <w:spacing w:before="0" w:after="0" w:line="600" w:lineRule="exact"/>
        <w:ind w:firstLine="640" w:firstLineChars="200"/>
        <w:jc w:val="left"/>
        <w:rPr>
          <w:rFonts w:hint="eastAsia" w:ascii="仿宋_GB2312" w:eastAsia="仿宋_GB2312"/>
          <w:strike w:val="0"/>
          <w:dstrike w:val="0"/>
          <w:color w:val="auto"/>
          <w:sz w:val="32"/>
          <w:szCs w:val="32"/>
          <w:highlight w:val="none"/>
          <w:lang w:eastAsia="zh-CN"/>
        </w:rPr>
      </w:pPr>
      <w:r>
        <w:rPr>
          <w:rFonts w:hint="eastAsia" w:ascii="仿宋_GB2312" w:eastAsia="仿宋_GB2312" w:cs="Times New Roman"/>
          <w:strike w:val="0"/>
          <w:dstrike w:val="0"/>
          <w:color w:val="auto"/>
          <w:sz w:val="32"/>
          <w:szCs w:val="32"/>
          <w:lang w:eastAsia="zh-CN"/>
        </w:rPr>
        <w:t> 区工业和信息化局、国网天津市电力公司滨海供电分公司</w:t>
      </w:r>
      <w:r>
        <w:rPr>
          <w:rFonts w:hint="eastAsia" w:ascii="仿宋_GB2312" w:eastAsia="仿宋_GB2312"/>
          <w:strike w:val="0"/>
          <w:dstrike w:val="0"/>
          <w:color w:val="auto"/>
          <w:sz w:val="32"/>
          <w:szCs w:val="32"/>
          <w:highlight w:val="none"/>
          <w:lang w:eastAsia="zh-CN"/>
        </w:rPr>
        <w:t>负责对住宅小区供电地下管线</w:t>
      </w:r>
      <w:r>
        <w:rPr>
          <w:rFonts w:hint="eastAsia" w:ascii="仿宋_GB2312" w:eastAsia="仿宋_GB2312" w:cs="Times New Roman"/>
          <w:strike w:val="0"/>
          <w:dstrike w:val="0"/>
          <w:color w:val="auto"/>
          <w:sz w:val="32"/>
          <w:szCs w:val="32"/>
          <w:lang w:eastAsia="zh-CN"/>
        </w:rPr>
        <w:t>的工程质量和安全文明施工实施监督执法检查</w:t>
      </w:r>
      <w:r>
        <w:rPr>
          <w:rFonts w:hint="eastAsia" w:ascii="仿宋_GB2312" w:eastAsia="仿宋_GB2312"/>
          <w:strike w:val="0"/>
          <w:dstrike w:val="0"/>
          <w:color w:val="auto"/>
          <w:sz w:val="32"/>
          <w:szCs w:val="32"/>
          <w:highlight w:val="none"/>
          <w:lang w:eastAsia="zh-CN"/>
        </w:rPr>
        <w:t>。</w:t>
      </w:r>
    </w:p>
    <w:p>
      <w:pPr>
        <w:pStyle w:val="2"/>
        <w:keepNext w:val="0"/>
        <w:keepLines w:val="0"/>
        <w:spacing w:before="0" w:after="0" w:line="600" w:lineRule="exact"/>
        <w:ind w:firstLine="640" w:firstLineChars="200"/>
        <w:jc w:val="left"/>
        <w:rPr>
          <w:rFonts w:hint="eastAsia" w:ascii="仿宋_GB2312" w:eastAsia="仿宋_GB2312" w:cs="Times New Roman"/>
          <w:strike w:val="0"/>
          <w:dstrike w:val="0"/>
          <w:color w:val="auto"/>
          <w:sz w:val="32"/>
          <w:szCs w:val="32"/>
          <w:lang w:eastAsia="zh-CN"/>
        </w:rPr>
      </w:pPr>
      <w:r>
        <w:rPr>
          <w:rFonts w:hint="eastAsia" w:ascii="仿宋_GB2312" w:eastAsia="仿宋_GB2312"/>
          <w:strike w:val="0"/>
          <w:dstrike w:val="0"/>
          <w:color w:val="auto"/>
          <w:sz w:val="32"/>
          <w:szCs w:val="32"/>
          <w:highlight w:val="none"/>
          <w:lang w:eastAsia="zh-CN"/>
        </w:rPr>
        <w:t>区文化和旅游局、天津广播电视网络有限公司负责对住宅小区有线电视地下管线</w:t>
      </w:r>
      <w:r>
        <w:rPr>
          <w:rFonts w:hint="eastAsia" w:ascii="仿宋_GB2312" w:eastAsia="仿宋_GB2312" w:cs="Times New Roman"/>
          <w:strike w:val="0"/>
          <w:dstrike w:val="0"/>
          <w:color w:val="auto"/>
          <w:sz w:val="32"/>
          <w:szCs w:val="32"/>
          <w:lang w:eastAsia="zh-CN"/>
        </w:rPr>
        <w:t>的工程质量和安全文明施工实施监督执法检查</w:t>
      </w:r>
      <w:r>
        <w:rPr>
          <w:rFonts w:hint="eastAsia" w:ascii="仿宋_GB2312" w:eastAsia="仿宋_GB2312"/>
          <w:strike w:val="0"/>
          <w:dstrike w:val="0"/>
          <w:color w:val="auto"/>
          <w:sz w:val="32"/>
          <w:szCs w:val="32"/>
          <w:highlight w:val="none"/>
          <w:lang w:eastAsia="zh-CN"/>
        </w:rPr>
        <w:t>。</w:t>
      </w:r>
      <w:r>
        <w:rPr>
          <w:rFonts w:hint="eastAsia" w:ascii="仿宋_GB2312" w:eastAsia="仿宋_GB2312" w:cs="Times New Roman"/>
          <w:strike w:val="0"/>
          <w:dstrike w:val="0"/>
          <w:color w:val="auto"/>
          <w:sz w:val="32"/>
          <w:szCs w:val="32"/>
          <w:lang w:eastAsia="zh-CN"/>
        </w:rPr>
        <w:t xml:space="preserve">   </w:t>
      </w:r>
    </w:p>
    <w:p>
      <w:pPr>
        <w:pStyle w:val="13"/>
        <w:spacing w:line="600" w:lineRule="exact"/>
        <w:ind w:firstLine="629" w:firstLineChars="196"/>
        <w:rPr>
          <w:rFonts w:hint="eastAsia" w:ascii="仿宋_GB2312" w:eastAsia="仿宋_GB2312"/>
          <w:b w:val="0"/>
          <w:bCs w:val="0"/>
          <w:strike w:val="0"/>
          <w:dstrike w:val="0"/>
          <w:color w:val="auto"/>
          <w:sz w:val="32"/>
          <w:szCs w:val="32"/>
          <w:u w:val="none" w:color="auto"/>
          <w:lang w:val="en-US" w:eastAsia="zh-CN"/>
        </w:rPr>
      </w:pPr>
      <w:r>
        <w:rPr>
          <w:rFonts w:hint="eastAsia" w:ascii="仿宋_GB2312" w:eastAsia="仿宋_GB2312"/>
          <w:b/>
          <w:bCs/>
          <w:strike w:val="0"/>
          <w:dstrike w:val="0"/>
          <w:color w:val="auto"/>
          <w:sz w:val="32"/>
          <w:szCs w:val="32"/>
          <w:u w:val="none" w:color="auto"/>
          <w:lang w:eastAsia="zh-CN"/>
        </w:rPr>
        <w:t>第七条</w:t>
      </w:r>
      <w:r>
        <w:rPr>
          <w:rFonts w:hint="eastAsia" w:ascii="仿宋_GB2312" w:eastAsia="仿宋_GB2312"/>
          <w:strike w:val="0"/>
          <w:dstrike w:val="0"/>
          <w:color w:val="auto"/>
          <w:sz w:val="32"/>
          <w:szCs w:val="32"/>
          <w:u w:val="none" w:color="auto"/>
          <w:lang w:val="en-US" w:eastAsia="zh-CN"/>
        </w:rPr>
        <w:t xml:space="preserve"> </w:t>
      </w:r>
      <w:r>
        <w:rPr>
          <w:rFonts w:hint="eastAsia" w:ascii="仿宋_GB2312" w:eastAsia="仿宋_GB2312"/>
          <w:strike w:val="0"/>
          <w:dstrike w:val="0"/>
          <w:color w:val="auto"/>
          <w:sz w:val="32"/>
          <w:szCs w:val="32"/>
          <w:highlight w:val="none"/>
          <w:u w:val="none" w:color="auto"/>
        </w:rPr>
        <w:t>区水务局负责供水、排水和再生水专业行业</w:t>
      </w:r>
      <w:r>
        <w:rPr>
          <w:rFonts w:ascii="仿宋_GB2312" w:eastAsia="仿宋_GB2312"/>
          <w:strike w:val="0"/>
          <w:dstrike w:val="0"/>
          <w:color w:val="auto"/>
          <w:sz w:val="32"/>
          <w:szCs w:val="32"/>
          <w:highlight w:val="none"/>
          <w:u w:val="none" w:color="auto"/>
        </w:rPr>
        <w:t>管理，</w:t>
      </w:r>
      <w:r>
        <w:rPr>
          <w:rFonts w:hint="eastAsia" w:ascii="仿宋_GB2312" w:eastAsia="仿宋_GB2312"/>
          <w:strike w:val="0"/>
          <w:dstrike w:val="0"/>
          <w:color w:val="auto"/>
          <w:sz w:val="32"/>
          <w:szCs w:val="32"/>
          <w:highlight w:val="none"/>
          <w:u w:val="none" w:color="auto"/>
          <w:lang w:val="en-US" w:eastAsia="zh-CN"/>
        </w:rPr>
        <w:t>负</w:t>
      </w:r>
      <w:r>
        <w:rPr>
          <w:rFonts w:hint="eastAsia" w:ascii="仿宋_GB2312" w:eastAsia="仿宋_GB2312"/>
          <w:strike w:val="0"/>
          <w:dstrike w:val="0"/>
          <w:color w:val="auto"/>
          <w:sz w:val="32"/>
          <w:szCs w:val="32"/>
          <w:u w:val="none" w:color="auto"/>
          <w:lang w:val="en-US" w:eastAsia="zh-CN"/>
        </w:rPr>
        <w:t>责对小区</w:t>
      </w:r>
      <w:r>
        <w:rPr>
          <w:rFonts w:hint="eastAsia" w:ascii="仿宋_GB2312" w:eastAsia="仿宋_GB2312"/>
          <w:strike w:val="0"/>
          <w:dstrike w:val="0"/>
          <w:color w:val="auto"/>
          <w:sz w:val="32"/>
          <w:szCs w:val="32"/>
          <w:highlight w:val="none"/>
          <w:u w:val="none" w:color="auto"/>
        </w:rPr>
        <w:t>供水、排水和再生水</w:t>
      </w:r>
      <w:r>
        <w:rPr>
          <w:rFonts w:hint="eastAsia" w:ascii="仿宋_GB2312" w:eastAsia="仿宋_GB2312"/>
          <w:strike w:val="0"/>
          <w:dstrike w:val="0"/>
          <w:color w:val="auto"/>
          <w:sz w:val="32"/>
          <w:szCs w:val="32"/>
          <w:u w:val="none" w:color="auto"/>
          <w:lang w:val="en-US" w:eastAsia="zh-CN"/>
        </w:rPr>
        <w:t>地下管线</w:t>
      </w:r>
      <w:r>
        <w:rPr>
          <w:rFonts w:hint="eastAsia" w:ascii="仿宋_GB2312" w:eastAsia="仿宋_GB2312"/>
          <w:strike w:val="0"/>
          <w:dstrike w:val="0"/>
          <w:color w:val="auto"/>
          <w:sz w:val="32"/>
          <w:szCs w:val="32"/>
          <w:highlight w:val="none"/>
          <w:u w:val="none" w:color="auto"/>
          <w:lang w:val="en-US" w:eastAsia="zh-CN"/>
        </w:rPr>
        <w:t>信息统计上报工作</w:t>
      </w:r>
      <w:r>
        <w:rPr>
          <w:rFonts w:hint="eastAsia" w:ascii="仿宋_GB2312" w:eastAsia="仿宋_GB2312"/>
          <w:strike w:val="0"/>
          <w:dstrike w:val="0"/>
          <w:color w:val="auto"/>
          <w:sz w:val="32"/>
          <w:szCs w:val="32"/>
          <w:u w:val="none" w:color="auto"/>
          <w:lang w:val="en-US" w:eastAsia="zh-CN"/>
        </w:rPr>
        <w:t>，监督地下管线</w:t>
      </w:r>
      <w:r>
        <w:rPr>
          <w:rFonts w:hint="eastAsia" w:ascii="仿宋_GB2312" w:eastAsia="仿宋_GB2312"/>
          <w:b w:val="0"/>
          <w:bCs w:val="0"/>
          <w:strike w:val="0"/>
          <w:dstrike w:val="0"/>
          <w:color w:val="auto"/>
          <w:sz w:val="32"/>
          <w:szCs w:val="32"/>
          <w:u w:val="none" w:color="auto"/>
          <w:lang w:val="en-US" w:eastAsia="zh-CN"/>
        </w:rPr>
        <w:t>专业经营服务单位积极履行地下管线信息管理、运行管理等职责，监督将地下管线数据纳入行业地下管线信息管理系统。</w:t>
      </w:r>
    </w:p>
    <w:p>
      <w:pPr>
        <w:pStyle w:val="13"/>
        <w:spacing w:line="600" w:lineRule="exact"/>
        <w:ind w:firstLine="627" w:firstLineChars="196"/>
        <w:rPr>
          <w:rFonts w:hint="eastAsia" w:ascii="仿宋_GB2312" w:eastAsia="仿宋_GB2312"/>
          <w:b w:val="0"/>
          <w:bCs w:val="0"/>
          <w:strike w:val="0"/>
          <w:dstrike w:val="0"/>
          <w:color w:val="auto"/>
          <w:sz w:val="32"/>
          <w:szCs w:val="32"/>
          <w:u w:val="none" w:color="auto"/>
          <w:lang w:val="en-US" w:eastAsia="zh-CN"/>
        </w:rPr>
      </w:pPr>
      <w:r>
        <w:rPr>
          <w:rFonts w:hint="eastAsia" w:ascii="仿宋_GB2312" w:eastAsia="仿宋_GB2312"/>
          <w:b w:val="0"/>
          <w:bCs w:val="0"/>
          <w:strike w:val="0"/>
          <w:dstrike w:val="0"/>
          <w:color w:val="auto"/>
          <w:sz w:val="32"/>
          <w:szCs w:val="32"/>
          <w:u w:val="none" w:color="auto"/>
          <w:lang w:val="en-US" w:eastAsia="zh-CN"/>
        </w:rPr>
        <w:t>区城</w:t>
      </w:r>
      <w:r>
        <w:rPr>
          <w:rFonts w:hint="eastAsia" w:ascii="仿宋_GB2312" w:eastAsia="仿宋_GB2312"/>
          <w:b w:val="0"/>
          <w:bCs w:val="0"/>
          <w:strike w:val="0"/>
          <w:dstrike w:val="0"/>
          <w:color w:val="auto"/>
          <w:sz w:val="32"/>
          <w:szCs w:val="32"/>
          <w:highlight w:val="none"/>
          <w:u w:val="none" w:color="auto"/>
          <w:lang w:val="en-US" w:eastAsia="zh-CN"/>
        </w:rPr>
        <w:t>管委负责</w:t>
      </w:r>
      <w:r>
        <w:rPr>
          <w:rFonts w:hint="eastAsia" w:ascii="仿宋_GB2312" w:eastAsia="仿宋_GB2312"/>
          <w:b w:val="0"/>
          <w:bCs w:val="0"/>
          <w:strike w:val="0"/>
          <w:dstrike w:val="0"/>
          <w:color w:val="auto"/>
          <w:sz w:val="32"/>
          <w:szCs w:val="32"/>
          <w:highlight w:val="none"/>
          <w:u w:val="none" w:color="auto"/>
        </w:rPr>
        <w:t>供气、供热专业行业管理，</w:t>
      </w:r>
      <w:r>
        <w:rPr>
          <w:rFonts w:hint="eastAsia" w:ascii="仿宋_GB2312" w:eastAsia="仿宋_GB2312"/>
          <w:b w:val="0"/>
          <w:bCs w:val="0"/>
          <w:strike w:val="0"/>
          <w:dstrike w:val="0"/>
          <w:color w:val="auto"/>
          <w:sz w:val="32"/>
          <w:szCs w:val="32"/>
          <w:highlight w:val="none"/>
          <w:u w:val="none" w:color="auto"/>
          <w:lang w:val="en-US" w:eastAsia="zh-CN"/>
        </w:rPr>
        <w:t>负</w:t>
      </w:r>
      <w:r>
        <w:rPr>
          <w:rFonts w:hint="eastAsia" w:ascii="仿宋_GB2312" w:eastAsia="仿宋_GB2312"/>
          <w:b w:val="0"/>
          <w:bCs w:val="0"/>
          <w:strike w:val="0"/>
          <w:dstrike w:val="0"/>
          <w:color w:val="auto"/>
          <w:sz w:val="32"/>
          <w:szCs w:val="32"/>
          <w:u w:val="none" w:color="auto"/>
          <w:lang w:val="en-US" w:eastAsia="zh-CN"/>
        </w:rPr>
        <w:t>责对小区燃气、供热地下管线</w:t>
      </w:r>
      <w:r>
        <w:rPr>
          <w:rFonts w:hint="eastAsia" w:ascii="仿宋_GB2312" w:eastAsia="仿宋_GB2312"/>
          <w:b w:val="0"/>
          <w:bCs w:val="0"/>
          <w:strike w:val="0"/>
          <w:dstrike w:val="0"/>
          <w:color w:val="auto"/>
          <w:sz w:val="32"/>
          <w:szCs w:val="32"/>
          <w:highlight w:val="none"/>
          <w:u w:val="none" w:color="auto"/>
          <w:lang w:val="en-US" w:eastAsia="zh-CN"/>
        </w:rPr>
        <w:t>信息统计上报工作</w:t>
      </w:r>
      <w:r>
        <w:rPr>
          <w:rFonts w:hint="eastAsia" w:ascii="仿宋_GB2312" w:eastAsia="仿宋_GB2312"/>
          <w:b w:val="0"/>
          <w:bCs w:val="0"/>
          <w:strike w:val="0"/>
          <w:dstrike w:val="0"/>
          <w:color w:val="auto"/>
          <w:sz w:val="32"/>
          <w:szCs w:val="32"/>
          <w:u w:val="none" w:color="auto"/>
          <w:lang w:val="en-US" w:eastAsia="zh-CN"/>
        </w:rPr>
        <w:t>，监督</w:t>
      </w:r>
      <w:r>
        <w:rPr>
          <w:rFonts w:hint="eastAsia" w:ascii="仿宋_GB2312" w:eastAsia="仿宋_GB2312"/>
          <w:strike w:val="0"/>
          <w:dstrike w:val="0"/>
          <w:color w:val="auto"/>
          <w:sz w:val="32"/>
          <w:szCs w:val="32"/>
          <w:u w:val="none" w:color="auto"/>
          <w:lang w:val="en-US" w:eastAsia="zh-CN"/>
        </w:rPr>
        <w:t>地下管线</w:t>
      </w:r>
      <w:r>
        <w:rPr>
          <w:rFonts w:hint="eastAsia" w:ascii="仿宋_GB2312" w:eastAsia="仿宋_GB2312"/>
          <w:b w:val="0"/>
          <w:bCs w:val="0"/>
          <w:strike w:val="0"/>
          <w:dstrike w:val="0"/>
          <w:color w:val="auto"/>
          <w:sz w:val="32"/>
          <w:szCs w:val="32"/>
          <w:u w:val="none" w:color="auto"/>
          <w:lang w:val="en-US" w:eastAsia="zh-CN"/>
        </w:rPr>
        <w:t>专业经营服务单位积极履行地下管线信息管理、运行管理等职责，监督将地下管线数据纳入行业地下管线信息管理系统。</w:t>
      </w:r>
    </w:p>
    <w:p>
      <w:pPr>
        <w:pStyle w:val="13"/>
        <w:spacing w:line="600" w:lineRule="exact"/>
        <w:ind w:firstLine="627" w:firstLineChars="196"/>
        <w:rPr>
          <w:rFonts w:hint="eastAsia" w:ascii="仿宋_GB2312" w:eastAsia="仿宋_GB2312"/>
          <w:b w:val="0"/>
          <w:bCs w:val="0"/>
          <w:strike w:val="0"/>
          <w:dstrike w:val="0"/>
          <w:color w:val="auto"/>
          <w:sz w:val="32"/>
          <w:szCs w:val="32"/>
          <w:u w:val="none" w:color="auto"/>
          <w:lang w:val="en-US" w:eastAsia="zh-CN"/>
        </w:rPr>
      </w:pPr>
      <w:r>
        <w:rPr>
          <w:rFonts w:hint="eastAsia" w:ascii="仿宋_GB2312" w:eastAsia="仿宋_GB2312"/>
          <w:b w:val="0"/>
          <w:bCs w:val="0"/>
          <w:strike w:val="0"/>
          <w:dstrike w:val="0"/>
          <w:color w:val="auto"/>
          <w:sz w:val="32"/>
          <w:szCs w:val="32"/>
          <w:highlight w:val="none"/>
          <w:u w:val="none" w:color="auto"/>
        </w:rPr>
        <w:t>区工信局负责供电、通信专业行业管理，</w:t>
      </w:r>
      <w:r>
        <w:rPr>
          <w:rFonts w:hint="eastAsia" w:ascii="仿宋_GB2312" w:eastAsia="仿宋_GB2312"/>
          <w:b w:val="0"/>
          <w:bCs w:val="0"/>
          <w:strike w:val="0"/>
          <w:dstrike w:val="0"/>
          <w:color w:val="auto"/>
          <w:sz w:val="32"/>
          <w:szCs w:val="32"/>
          <w:highlight w:val="none"/>
          <w:u w:val="none" w:color="auto"/>
          <w:lang w:val="en-US" w:eastAsia="zh-CN"/>
        </w:rPr>
        <w:t>负责对</w:t>
      </w:r>
      <w:r>
        <w:rPr>
          <w:rFonts w:hint="eastAsia" w:ascii="仿宋_GB2312" w:eastAsia="仿宋_GB2312"/>
          <w:b w:val="0"/>
          <w:bCs w:val="0"/>
          <w:strike w:val="0"/>
          <w:dstrike w:val="0"/>
          <w:color w:val="auto"/>
          <w:sz w:val="32"/>
          <w:szCs w:val="32"/>
          <w:u w:val="none" w:color="auto"/>
          <w:lang w:val="en-US" w:eastAsia="zh-CN"/>
        </w:rPr>
        <w:t>小区供电、通信地下管线</w:t>
      </w:r>
      <w:r>
        <w:rPr>
          <w:rFonts w:hint="eastAsia" w:ascii="仿宋_GB2312" w:eastAsia="仿宋_GB2312"/>
          <w:b w:val="0"/>
          <w:bCs w:val="0"/>
          <w:strike w:val="0"/>
          <w:dstrike w:val="0"/>
          <w:color w:val="auto"/>
          <w:sz w:val="32"/>
          <w:szCs w:val="32"/>
          <w:highlight w:val="none"/>
          <w:u w:val="none" w:color="auto"/>
          <w:lang w:val="en-US" w:eastAsia="zh-CN"/>
        </w:rPr>
        <w:t>信息统计上报工作</w:t>
      </w:r>
      <w:r>
        <w:rPr>
          <w:rFonts w:hint="eastAsia" w:ascii="仿宋_GB2312" w:eastAsia="仿宋_GB2312"/>
          <w:b w:val="0"/>
          <w:bCs w:val="0"/>
          <w:strike w:val="0"/>
          <w:dstrike w:val="0"/>
          <w:color w:val="auto"/>
          <w:sz w:val="32"/>
          <w:szCs w:val="32"/>
          <w:u w:val="none" w:color="auto"/>
          <w:lang w:val="en-US" w:eastAsia="zh-CN"/>
        </w:rPr>
        <w:t>，监督</w:t>
      </w:r>
      <w:r>
        <w:rPr>
          <w:rFonts w:hint="eastAsia" w:ascii="仿宋_GB2312" w:eastAsia="仿宋_GB2312"/>
          <w:strike w:val="0"/>
          <w:dstrike w:val="0"/>
          <w:color w:val="auto"/>
          <w:sz w:val="32"/>
          <w:szCs w:val="32"/>
          <w:u w:val="none" w:color="auto"/>
          <w:lang w:val="en-US" w:eastAsia="zh-CN"/>
        </w:rPr>
        <w:t>地下管线</w:t>
      </w:r>
      <w:r>
        <w:rPr>
          <w:rFonts w:hint="eastAsia" w:ascii="仿宋_GB2312" w:eastAsia="仿宋_GB2312"/>
          <w:b w:val="0"/>
          <w:bCs w:val="0"/>
          <w:strike w:val="0"/>
          <w:dstrike w:val="0"/>
          <w:color w:val="auto"/>
          <w:sz w:val="32"/>
          <w:szCs w:val="32"/>
          <w:u w:val="none" w:color="auto"/>
          <w:lang w:val="en-US" w:eastAsia="zh-CN"/>
        </w:rPr>
        <w:t>专业经营服务单位积极履行地下管线信息管理、运行管理等职责，监督将地下管线数据纳入行业地下管线信息管理系统。</w:t>
      </w:r>
    </w:p>
    <w:p>
      <w:pPr>
        <w:pStyle w:val="13"/>
        <w:spacing w:line="600" w:lineRule="exact"/>
        <w:ind w:firstLine="627" w:firstLineChars="196"/>
        <w:rPr>
          <w:rFonts w:hint="eastAsia" w:ascii="仿宋_GB2312" w:eastAsia="仿宋_GB2312"/>
          <w:strike w:val="0"/>
          <w:dstrike w:val="0"/>
          <w:color w:val="auto"/>
          <w:sz w:val="32"/>
          <w:szCs w:val="32"/>
          <w:u w:val="none" w:color="auto"/>
          <w:lang w:val="en-US" w:eastAsia="zh-CN"/>
        </w:rPr>
      </w:pPr>
      <w:r>
        <w:rPr>
          <w:rFonts w:hint="eastAsia" w:ascii="仿宋_GB2312" w:eastAsia="仿宋_GB2312"/>
          <w:b w:val="0"/>
          <w:bCs w:val="0"/>
          <w:strike w:val="0"/>
          <w:dstrike w:val="0"/>
          <w:color w:val="auto"/>
          <w:sz w:val="32"/>
          <w:szCs w:val="32"/>
          <w:u w:val="none" w:color="auto"/>
          <w:lang w:val="en-US" w:eastAsia="zh-CN"/>
        </w:rPr>
        <w:t>区文旅局负责有线电视行业管理，负责对小区有线电视地下管线</w:t>
      </w:r>
      <w:r>
        <w:rPr>
          <w:rFonts w:hint="eastAsia" w:ascii="仿宋_GB2312" w:eastAsia="仿宋_GB2312"/>
          <w:b w:val="0"/>
          <w:bCs w:val="0"/>
          <w:strike w:val="0"/>
          <w:dstrike w:val="0"/>
          <w:color w:val="auto"/>
          <w:sz w:val="32"/>
          <w:szCs w:val="32"/>
          <w:highlight w:val="none"/>
          <w:u w:val="none" w:color="auto"/>
          <w:lang w:val="en-US" w:eastAsia="zh-CN"/>
        </w:rPr>
        <w:t>信息统计上报工作</w:t>
      </w:r>
      <w:r>
        <w:rPr>
          <w:rFonts w:hint="eastAsia" w:ascii="仿宋_GB2312" w:eastAsia="仿宋_GB2312"/>
          <w:b w:val="0"/>
          <w:bCs w:val="0"/>
          <w:strike w:val="0"/>
          <w:dstrike w:val="0"/>
          <w:color w:val="auto"/>
          <w:sz w:val="32"/>
          <w:szCs w:val="32"/>
          <w:u w:val="none" w:color="auto"/>
          <w:lang w:val="en-US" w:eastAsia="zh-CN"/>
        </w:rPr>
        <w:t>，监督</w:t>
      </w:r>
      <w:r>
        <w:rPr>
          <w:rFonts w:hint="eastAsia" w:ascii="仿宋_GB2312" w:eastAsia="仿宋_GB2312"/>
          <w:strike w:val="0"/>
          <w:dstrike w:val="0"/>
          <w:color w:val="auto"/>
          <w:sz w:val="32"/>
          <w:szCs w:val="32"/>
          <w:u w:val="none" w:color="auto"/>
          <w:lang w:val="en-US" w:eastAsia="zh-CN"/>
        </w:rPr>
        <w:t>地下管线</w:t>
      </w:r>
      <w:r>
        <w:rPr>
          <w:rFonts w:hint="eastAsia" w:ascii="仿宋_GB2312" w:eastAsia="仿宋_GB2312"/>
          <w:b w:val="0"/>
          <w:bCs w:val="0"/>
          <w:strike w:val="0"/>
          <w:dstrike w:val="0"/>
          <w:color w:val="auto"/>
          <w:sz w:val="32"/>
          <w:szCs w:val="32"/>
          <w:u w:val="none" w:color="auto"/>
          <w:lang w:val="en-US" w:eastAsia="zh-CN"/>
        </w:rPr>
        <w:t>专业经营服务单位积极履行地下管线信息管理、运行管理等职责，监督将地</w:t>
      </w:r>
      <w:r>
        <w:rPr>
          <w:rFonts w:hint="eastAsia" w:ascii="仿宋_GB2312" w:eastAsia="仿宋_GB2312"/>
          <w:strike w:val="0"/>
          <w:dstrike w:val="0"/>
          <w:color w:val="auto"/>
          <w:sz w:val="32"/>
          <w:szCs w:val="32"/>
          <w:u w:val="none" w:color="auto"/>
          <w:lang w:val="en-US" w:eastAsia="zh-CN"/>
        </w:rPr>
        <w:t>下管线数据纳入行业地下管线信息管理系统。</w:t>
      </w:r>
    </w:p>
    <w:p>
      <w:pPr>
        <w:keepNext w:val="0"/>
        <w:keepLines w:val="0"/>
        <w:widowControl/>
        <w:numPr>
          <w:ilvl w:val="0"/>
          <w:numId w:val="0"/>
        </w:numPr>
        <w:suppressLineNumbers w:val="0"/>
        <w:shd w:val="clear" w:fill="FFFFFF"/>
        <w:spacing w:after="180" w:afterAutospacing="0" w:line="288" w:lineRule="atLeast"/>
        <w:ind w:firstLine="562" w:firstLineChars="200"/>
        <w:jc w:val="left"/>
        <w:rPr>
          <w:rFonts w:hint="eastAsia" w:ascii="Times New Roman" w:hAnsi="Times New Roman" w:eastAsia="仿宋" w:cs="Times New Roman"/>
          <w:b/>
          <w:bCs/>
          <w:color w:val="0000FF"/>
          <w:sz w:val="28"/>
          <w:szCs w:val="28"/>
          <w:lang w:val="en-US" w:eastAsia="zh-CN"/>
        </w:rPr>
      </w:pPr>
      <w:r>
        <w:rPr>
          <w:rFonts w:hint="eastAsia" w:ascii="Times New Roman" w:hAnsi="Times New Roman" w:eastAsia="仿宋" w:cs="Times New Roman"/>
          <w:b/>
          <w:bCs/>
          <w:color w:val="0000FF"/>
          <w:sz w:val="28"/>
          <w:szCs w:val="28"/>
          <w:lang w:val="en-US" w:eastAsia="zh-CN"/>
        </w:rPr>
        <w:t>1、《</w:t>
      </w:r>
      <w:r>
        <w:rPr>
          <w:rFonts w:hint="default" w:ascii="Times New Roman" w:hAnsi="Times New Roman" w:eastAsia="仿宋" w:cs="Times New Roman"/>
          <w:b/>
          <w:bCs/>
          <w:color w:val="0000FF"/>
          <w:sz w:val="28"/>
          <w:szCs w:val="28"/>
          <w:lang w:val="en-US" w:eastAsia="zh-CN"/>
        </w:rPr>
        <w:t>天津市</w:t>
      </w:r>
      <w:r>
        <w:rPr>
          <w:rFonts w:hint="eastAsia" w:ascii="Times New Roman" w:hAnsi="Times New Roman" w:eastAsia="仿宋" w:cs="Times New Roman"/>
          <w:b/>
          <w:bCs/>
          <w:color w:val="0000FF"/>
          <w:sz w:val="28"/>
          <w:szCs w:val="28"/>
          <w:lang w:val="en-US" w:eastAsia="zh-CN"/>
        </w:rPr>
        <w:t>滨海新区城市地下管线信息管理办法》第五条：</w:t>
      </w:r>
    </w:p>
    <w:p>
      <w:pPr>
        <w:keepNext w:val="0"/>
        <w:keepLines w:val="0"/>
        <w:widowControl/>
        <w:numPr>
          <w:ilvl w:val="0"/>
          <w:numId w:val="0"/>
        </w:numPr>
        <w:suppressLineNumbers w:val="0"/>
        <w:shd w:val="clear" w:fill="FFFFFF"/>
        <w:spacing w:after="180" w:afterAutospacing="0" w:line="288" w:lineRule="atLeast"/>
        <w:ind w:firstLine="560" w:firstLineChars="200"/>
        <w:jc w:val="left"/>
        <w:rPr>
          <w:rFonts w:hint="eastAsia" w:ascii="Times New Roman" w:hAnsi="Times New Roman" w:eastAsia="仿宋" w:cs="Times New Roman"/>
          <w:color w:val="0000FF"/>
          <w:sz w:val="28"/>
          <w:szCs w:val="28"/>
          <w:lang w:val="en-US" w:eastAsia="zh-CN"/>
        </w:rPr>
      </w:pPr>
      <w:r>
        <w:rPr>
          <w:rFonts w:hint="eastAsia" w:ascii="Times New Roman" w:hAnsi="Times New Roman" w:eastAsia="仿宋" w:cs="Times New Roman"/>
          <w:color w:val="0000FF"/>
          <w:sz w:val="28"/>
          <w:szCs w:val="28"/>
          <w:lang w:val="en-US" w:eastAsia="zh-CN"/>
        </w:rPr>
        <w:t>区行业主管部门及各开发区管委会负责本行业及本区域地下管线信息的收集、管理等工作。</w:t>
      </w:r>
    </w:p>
    <w:p>
      <w:pPr>
        <w:keepNext w:val="0"/>
        <w:keepLines w:val="0"/>
        <w:widowControl/>
        <w:numPr>
          <w:ilvl w:val="0"/>
          <w:numId w:val="0"/>
        </w:numPr>
        <w:suppressLineNumbers w:val="0"/>
        <w:shd w:val="clear" w:fill="FFFFFF"/>
        <w:spacing w:after="180" w:afterAutospacing="0" w:line="288" w:lineRule="atLeast"/>
        <w:ind w:firstLine="560" w:firstLineChars="200"/>
        <w:jc w:val="left"/>
        <w:rPr>
          <w:rFonts w:hint="eastAsia" w:ascii="Times New Roman" w:hAnsi="Times New Roman" w:eastAsia="仿宋" w:cs="Times New Roman"/>
          <w:color w:val="0000FF"/>
          <w:sz w:val="28"/>
          <w:szCs w:val="28"/>
          <w:lang w:val="en-US" w:eastAsia="zh-CN"/>
        </w:rPr>
      </w:pPr>
      <w:r>
        <w:rPr>
          <w:rFonts w:hint="eastAsia" w:ascii="Times New Roman" w:hAnsi="Times New Roman" w:eastAsia="仿宋" w:cs="Times New Roman"/>
          <w:color w:val="0000FF"/>
          <w:sz w:val="28"/>
          <w:szCs w:val="28"/>
          <w:lang w:val="en-US" w:eastAsia="zh-CN"/>
        </w:rPr>
        <w:t xml:space="preserve">区规划主管部门负责全区地下管线信息汇总管理工作。  </w:t>
      </w:r>
    </w:p>
    <w:p>
      <w:pPr>
        <w:keepNext w:val="0"/>
        <w:keepLines w:val="0"/>
        <w:widowControl/>
        <w:numPr>
          <w:ilvl w:val="0"/>
          <w:numId w:val="0"/>
        </w:numPr>
        <w:suppressLineNumbers w:val="0"/>
        <w:shd w:val="clear" w:fill="FFFFFF"/>
        <w:spacing w:after="180" w:afterAutospacing="0" w:line="288" w:lineRule="atLeast"/>
        <w:ind w:firstLine="562" w:firstLineChars="200"/>
        <w:jc w:val="left"/>
        <w:rPr>
          <w:rFonts w:hint="eastAsia" w:ascii="Times New Roman" w:hAnsi="Times New Roman" w:eastAsia="仿宋" w:cs="Times New Roman"/>
          <w:b/>
          <w:bCs/>
          <w:color w:val="0000FF"/>
          <w:sz w:val="28"/>
          <w:szCs w:val="28"/>
          <w:lang w:val="en-US" w:eastAsia="zh-CN"/>
        </w:rPr>
      </w:pPr>
      <w:r>
        <w:rPr>
          <w:rFonts w:hint="eastAsia" w:ascii="Times New Roman" w:hAnsi="Times New Roman" w:eastAsia="仿宋" w:cs="Times New Roman"/>
          <w:b/>
          <w:bCs/>
          <w:color w:val="0000FF"/>
          <w:sz w:val="28"/>
          <w:szCs w:val="28"/>
          <w:lang w:val="en-US" w:eastAsia="zh-CN"/>
        </w:rPr>
        <w:t>2、《</w:t>
      </w:r>
      <w:r>
        <w:rPr>
          <w:rFonts w:hint="default" w:ascii="Times New Roman" w:hAnsi="Times New Roman" w:eastAsia="仿宋" w:cs="Times New Roman"/>
          <w:b/>
          <w:bCs/>
          <w:color w:val="0000FF"/>
          <w:sz w:val="28"/>
          <w:szCs w:val="28"/>
          <w:lang w:val="en-US" w:eastAsia="zh-CN"/>
        </w:rPr>
        <w:t>天津市</w:t>
      </w:r>
      <w:r>
        <w:rPr>
          <w:rFonts w:hint="eastAsia" w:ascii="Times New Roman" w:hAnsi="Times New Roman" w:eastAsia="仿宋" w:cs="Times New Roman"/>
          <w:b/>
          <w:bCs/>
          <w:color w:val="0000FF"/>
          <w:sz w:val="28"/>
          <w:szCs w:val="28"/>
          <w:lang w:val="en-US" w:eastAsia="zh-CN"/>
        </w:rPr>
        <w:t>滨海新区城市地下管线信息管理办法》第十二条：</w:t>
      </w:r>
    </w:p>
    <w:p>
      <w:pPr>
        <w:keepNext w:val="0"/>
        <w:keepLines w:val="0"/>
        <w:widowControl/>
        <w:numPr>
          <w:ilvl w:val="0"/>
          <w:numId w:val="0"/>
        </w:numPr>
        <w:suppressLineNumbers w:val="0"/>
        <w:shd w:val="clear" w:fill="FFFFFF"/>
        <w:spacing w:after="180" w:afterAutospacing="0" w:line="288" w:lineRule="atLeast"/>
        <w:ind w:firstLine="560" w:firstLineChars="200"/>
        <w:jc w:val="left"/>
        <w:rPr>
          <w:rFonts w:hint="eastAsia" w:ascii="Times New Roman" w:hAnsi="Times New Roman" w:eastAsia="仿宋" w:cs="Times New Roman"/>
          <w:color w:val="0000FF"/>
          <w:sz w:val="28"/>
          <w:szCs w:val="28"/>
          <w:lang w:val="en-US" w:eastAsia="zh-CN"/>
        </w:rPr>
      </w:pPr>
      <w:r>
        <w:rPr>
          <w:rFonts w:hint="eastAsia" w:ascii="Times New Roman" w:hAnsi="Times New Roman" w:eastAsia="仿宋" w:cs="Times New Roman"/>
          <w:color w:val="0000FF"/>
          <w:sz w:val="28"/>
          <w:szCs w:val="28"/>
          <w:lang w:val="en-US" w:eastAsia="zh-CN"/>
        </w:rPr>
        <w:t>区行业主管部门负责本行业地下管线项目信息数据的登记汇总工作。</w:t>
      </w:r>
    </w:p>
    <w:p>
      <w:pPr>
        <w:keepNext w:val="0"/>
        <w:keepLines w:val="0"/>
        <w:widowControl/>
        <w:numPr>
          <w:ilvl w:val="0"/>
          <w:numId w:val="0"/>
        </w:numPr>
        <w:suppressLineNumbers w:val="0"/>
        <w:shd w:val="clear" w:fill="FFFFFF"/>
        <w:spacing w:after="180" w:afterAutospacing="0" w:line="288" w:lineRule="atLeast"/>
        <w:ind w:firstLine="562" w:firstLineChars="200"/>
        <w:jc w:val="left"/>
        <w:rPr>
          <w:rFonts w:hint="eastAsia" w:ascii="Times New Roman" w:hAnsi="Times New Roman" w:eastAsia="仿宋" w:cs="Times New Roman"/>
          <w:b/>
          <w:bCs/>
          <w:color w:val="0000FF"/>
          <w:sz w:val="28"/>
          <w:szCs w:val="28"/>
          <w:lang w:val="en-US" w:eastAsia="zh-CN"/>
        </w:rPr>
      </w:pPr>
      <w:r>
        <w:rPr>
          <w:rFonts w:hint="eastAsia" w:ascii="Times New Roman" w:hAnsi="Times New Roman" w:eastAsia="仿宋" w:cs="Times New Roman"/>
          <w:b/>
          <w:bCs/>
          <w:color w:val="0000FF"/>
          <w:sz w:val="28"/>
          <w:szCs w:val="28"/>
          <w:lang w:val="en-US" w:eastAsia="zh-CN"/>
        </w:rPr>
        <w:t>3、《</w:t>
      </w:r>
      <w:r>
        <w:rPr>
          <w:rFonts w:hint="default" w:ascii="Times New Roman" w:hAnsi="Times New Roman" w:eastAsia="仿宋" w:cs="Times New Roman"/>
          <w:b/>
          <w:bCs/>
          <w:color w:val="0000FF"/>
          <w:sz w:val="28"/>
          <w:szCs w:val="28"/>
          <w:lang w:val="en-US" w:eastAsia="zh-CN"/>
        </w:rPr>
        <w:t>天津市</w:t>
      </w:r>
      <w:r>
        <w:rPr>
          <w:rFonts w:hint="eastAsia" w:ascii="Times New Roman" w:hAnsi="Times New Roman" w:eastAsia="仿宋" w:cs="Times New Roman"/>
          <w:b/>
          <w:bCs/>
          <w:color w:val="0000FF"/>
          <w:sz w:val="28"/>
          <w:szCs w:val="28"/>
          <w:lang w:val="en-US" w:eastAsia="zh-CN"/>
        </w:rPr>
        <w:t>滨海新区城市地下管线信息管理办法》第十四条：</w:t>
      </w:r>
    </w:p>
    <w:p>
      <w:pPr>
        <w:keepNext w:val="0"/>
        <w:keepLines w:val="0"/>
        <w:widowControl/>
        <w:numPr>
          <w:ilvl w:val="0"/>
          <w:numId w:val="0"/>
        </w:numPr>
        <w:suppressLineNumbers w:val="0"/>
        <w:shd w:val="clear" w:fill="FFFFFF"/>
        <w:spacing w:after="180" w:afterAutospacing="0" w:line="288" w:lineRule="atLeast"/>
        <w:ind w:firstLine="560" w:firstLineChars="200"/>
        <w:jc w:val="left"/>
        <w:rPr>
          <w:rFonts w:hint="eastAsia" w:ascii="Times New Roman" w:hAnsi="Times New Roman" w:eastAsia="仿宋" w:cs="Times New Roman"/>
          <w:color w:val="0000FF"/>
          <w:sz w:val="28"/>
          <w:szCs w:val="28"/>
          <w:lang w:val="en-US" w:eastAsia="zh-CN"/>
        </w:rPr>
      </w:pPr>
      <w:r>
        <w:rPr>
          <w:rFonts w:hint="eastAsia" w:ascii="Times New Roman" w:hAnsi="Times New Roman" w:eastAsia="仿宋" w:cs="Times New Roman"/>
          <w:color w:val="0000FF"/>
          <w:sz w:val="28"/>
          <w:szCs w:val="28"/>
          <w:lang w:val="en-US" w:eastAsia="zh-CN"/>
        </w:rPr>
        <w:t xml:space="preserve">地下管线建设及运营单位按有关要求做好地下管线信息汇交工作。 </w:t>
      </w:r>
    </w:p>
    <w:p>
      <w:pPr>
        <w:keepNext w:val="0"/>
        <w:keepLines w:val="0"/>
        <w:widowControl/>
        <w:numPr>
          <w:ilvl w:val="0"/>
          <w:numId w:val="0"/>
        </w:numPr>
        <w:suppressLineNumbers w:val="0"/>
        <w:shd w:val="clear" w:fill="FFFFFF"/>
        <w:spacing w:after="180" w:afterAutospacing="0" w:line="288" w:lineRule="atLeast"/>
        <w:ind w:firstLine="642" w:firstLineChars="200"/>
        <w:jc w:val="left"/>
        <w:rPr>
          <w:rFonts w:hint="eastAsia" w:ascii="仿宋_GB2312" w:eastAsia="仿宋_GB2312"/>
          <w:strike w:val="0"/>
          <w:dstrike w:val="0"/>
          <w:color w:val="auto"/>
          <w:sz w:val="32"/>
          <w:szCs w:val="32"/>
          <w:lang w:val="en-US" w:eastAsia="zh-CN"/>
        </w:rPr>
      </w:pPr>
      <w:r>
        <w:rPr>
          <w:rFonts w:hint="eastAsia" w:ascii="仿宋_GB2312" w:eastAsia="仿宋_GB2312"/>
          <w:b/>
          <w:bCs/>
          <w:strike w:val="0"/>
          <w:dstrike w:val="0"/>
          <w:color w:val="auto"/>
          <w:sz w:val="32"/>
          <w:szCs w:val="32"/>
          <w:u w:val="none" w:color="auto"/>
          <w:lang w:eastAsia="zh-CN"/>
        </w:rPr>
        <w:t>第八条</w:t>
      </w:r>
      <w:r>
        <w:rPr>
          <w:rFonts w:hint="eastAsia" w:ascii="仿宋_GB2312" w:eastAsia="仿宋_GB2312"/>
          <w:b/>
          <w:bCs/>
          <w:strike w:val="0"/>
          <w:dstrike w:val="0"/>
          <w:color w:val="auto"/>
          <w:sz w:val="32"/>
          <w:szCs w:val="32"/>
          <w:u w:val="none" w:color="auto"/>
        </w:rPr>
        <w:t xml:space="preserve"> </w:t>
      </w:r>
      <w:r>
        <w:rPr>
          <w:rFonts w:hint="eastAsia" w:ascii="仿宋_GB2312" w:eastAsia="仿宋_GB2312"/>
          <w:strike w:val="0"/>
          <w:dstrike w:val="0"/>
          <w:color w:val="auto"/>
          <w:sz w:val="32"/>
          <w:szCs w:val="32"/>
          <w:u w:val="none" w:color="auto"/>
          <w:lang w:val="en-US" w:eastAsia="zh-CN"/>
        </w:rPr>
        <w:t>地下管线</w:t>
      </w:r>
      <w:r>
        <w:rPr>
          <w:rFonts w:hint="eastAsia" w:ascii="仿宋_GB2312" w:eastAsia="仿宋_GB2312"/>
          <w:strike w:val="0"/>
          <w:dstrike w:val="0"/>
          <w:color w:val="auto"/>
          <w:sz w:val="32"/>
          <w:szCs w:val="32"/>
          <w:u w:val="none" w:color="auto"/>
          <w:lang w:val="en-US" w:eastAsia="zh-TW"/>
        </w:rPr>
        <w:t>信息的收集、整理、利用、更新、维护和管理活动应当遵守国家和本市保密工作的有关规定。区</w:t>
      </w:r>
      <w:r>
        <w:rPr>
          <w:rFonts w:hint="eastAsia" w:ascii="仿宋_GB2312" w:eastAsia="仿宋_GB2312"/>
          <w:strike w:val="0"/>
          <w:dstrike w:val="0"/>
          <w:color w:val="auto"/>
          <w:sz w:val="32"/>
          <w:szCs w:val="32"/>
          <w:lang w:val="en-US" w:eastAsia="zh-TW"/>
        </w:rPr>
        <w:t>保密主管部门负责指导、支持和检查城市地下管线的信息保密管理工作。</w:t>
      </w:r>
      <w:r>
        <w:rPr>
          <w:rFonts w:hint="eastAsia" w:ascii="仿宋_GB2312" w:eastAsia="仿宋_GB2312"/>
          <w:strike w:val="0"/>
          <w:dstrike w:val="0"/>
          <w:color w:val="auto"/>
          <w:sz w:val="32"/>
          <w:szCs w:val="32"/>
          <w:lang w:val="en-US" w:eastAsia="zh-CN"/>
        </w:rPr>
        <w:t xml:space="preserve">  </w:t>
      </w:r>
    </w:p>
    <w:p>
      <w:pPr>
        <w:keepNext w:val="0"/>
        <w:keepLines w:val="0"/>
        <w:widowControl/>
        <w:numPr>
          <w:ilvl w:val="0"/>
          <w:numId w:val="0"/>
        </w:numPr>
        <w:suppressLineNumbers w:val="0"/>
        <w:shd w:val="clear" w:fill="FFFFFF"/>
        <w:spacing w:after="180" w:afterAutospacing="0" w:line="288" w:lineRule="atLeast"/>
        <w:ind w:firstLine="642" w:firstLineChars="200"/>
        <w:jc w:val="left"/>
        <w:rPr>
          <w:rFonts w:hint="eastAsia" w:ascii="仿宋_GB2312" w:eastAsia="仿宋_GB2312" w:cs="Times New Roman"/>
          <w:strike w:val="0"/>
          <w:dstrike w:val="0"/>
          <w:color w:val="auto"/>
          <w:sz w:val="32"/>
          <w:szCs w:val="32"/>
          <w:lang w:eastAsia="zh-CN"/>
        </w:rPr>
      </w:pPr>
      <w:r>
        <w:rPr>
          <w:rFonts w:hint="eastAsia" w:ascii="仿宋_GB2312" w:eastAsia="仿宋_GB2312" w:cs="Times New Roman"/>
          <w:b/>
          <w:bCs/>
          <w:strike w:val="0"/>
          <w:dstrike w:val="0"/>
          <w:color w:val="auto"/>
          <w:sz w:val="32"/>
          <w:szCs w:val="32"/>
          <w:lang w:eastAsia="zh-CN"/>
        </w:rPr>
        <w:t>第九条</w:t>
      </w:r>
      <w:r>
        <w:rPr>
          <w:rFonts w:hint="eastAsia" w:ascii="仿宋_GB2312" w:eastAsia="仿宋_GB2312" w:cs="Times New Roman"/>
          <w:strike w:val="0"/>
          <w:dstrike w:val="0"/>
          <w:color w:val="auto"/>
          <w:sz w:val="32"/>
          <w:szCs w:val="32"/>
          <w:lang w:eastAsia="zh-TW"/>
        </w:rPr>
        <w:t xml:space="preserve"> </w:t>
      </w:r>
      <w:r>
        <w:rPr>
          <w:rFonts w:hint="eastAsia" w:ascii="仿宋_GB2312" w:eastAsia="仿宋_GB2312" w:cs="Times New Roman"/>
          <w:color w:val="auto"/>
          <w:sz w:val="32"/>
          <w:szCs w:val="32"/>
        </w:rPr>
        <w:t>地下管线</w:t>
      </w:r>
      <w:r>
        <w:rPr>
          <w:rFonts w:ascii="仿宋_GB2312" w:eastAsia="仿宋_GB2312" w:cs="Times New Roman"/>
          <w:color w:val="auto"/>
          <w:sz w:val="32"/>
          <w:szCs w:val="32"/>
          <w:lang w:eastAsia="zh-TW"/>
        </w:rPr>
        <w:t>专业经营服务单位</w:t>
      </w:r>
      <w:r>
        <w:rPr>
          <w:rFonts w:hint="eastAsia" w:ascii="仿宋_GB2312" w:eastAsia="仿宋_GB2312" w:cs="Times New Roman"/>
          <w:color w:val="auto"/>
          <w:sz w:val="32"/>
          <w:szCs w:val="32"/>
          <w:lang w:eastAsia="zh-TW"/>
        </w:rPr>
        <w:t>负责所属地下管线的日常管理和运行维护工作。</w:t>
      </w:r>
    </w:p>
    <w:p>
      <w:pPr>
        <w:pStyle w:val="2"/>
        <w:keepNext w:val="0"/>
        <w:keepLines w:val="0"/>
        <w:spacing w:before="0" w:after="0" w:line="600" w:lineRule="exact"/>
        <w:jc w:val="center"/>
        <w:rPr>
          <w:rFonts w:ascii="黑体"/>
          <w:bCs/>
          <w:strike w:val="0"/>
          <w:dstrike w:val="0"/>
          <w:color w:val="auto"/>
        </w:rPr>
      </w:pPr>
      <w:r>
        <w:rPr>
          <w:rFonts w:hint="eastAsia" w:ascii="黑体"/>
          <w:bCs/>
          <w:strike w:val="0"/>
          <w:dstrike w:val="0"/>
          <w:color w:val="auto"/>
        </w:rPr>
        <w:t>三、建设管理</w:t>
      </w:r>
    </w:p>
    <w:p>
      <w:pPr>
        <w:ind w:firstLine="642" w:firstLineChars="200"/>
        <w:rPr>
          <w:rFonts w:ascii="仿宋_GB2312" w:eastAsia="仿宋_GB2312" w:cs="仿宋"/>
          <w:strike w:val="0"/>
          <w:dstrike w:val="0"/>
          <w:color w:val="auto"/>
          <w:sz w:val="32"/>
          <w:szCs w:val="32"/>
        </w:rPr>
      </w:pPr>
      <w:r>
        <w:rPr>
          <w:rFonts w:ascii="仿宋_GB2312" w:eastAsia="仿宋_GB2312"/>
          <w:b/>
          <w:strike w:val="0"/>
          <w:dstrike w:val="0"/>
          <w:color w:val="auto"/>
          <w:sz w:val="32"/>
          <w:szCs w:val="32"/>
        </w:rPr>
        <w:t>第</w:t>
      </w:r>
      <w:r>
        <w:rPr>
          <w:rFonts w:hint="eastAsia" w:ascii="仿宋_GB2312" w:eastAsia="仿宋_GB2312"/>
          <w:b/>
          <w:bCs/>
          <w:strike w:val="0"/>
          <w:dstrike w:val="0"/>
          <w:color w:val="auto"/>
          <w:sz w:val="32"/>
          <w:szCs w:val="32"/>
        </w:rPr>
        <w:t>十</w:t>
      </w:r>
      <w:r>
        <w:rPr>
          <w:rFonts w:ascii="仿宋_GB2312" w:eastAsia="仿宋_GB2312"/>
          <w:b/>
          <w:strike w:val="0"/>
          <w:dstrike w:val="0"/>
          <w:color w:val="auto"/>
          <w:sz w:val="32"/>
          <w:szCs w:val="32"/>
        </w:rPr>
        <w:t xml:space="preserve">条  </w:t>
      </w:r>
      <w:r>
        <w:rPr>
          <w:rFonts w:hint="eastAsia" w:ascii="仿宋_GB2312" w:eastAsia="仿宋_GB2312" w:cs="仿宋"/>
          <w:strike w:val="0"/>
          <w:dstrike w:val="0"/>
          <w:color w:val="auto"/>
          <w:sz w:val="32"/>
          <w:szCs w:val="32"/>
        </w:rPr>
        <w:t>地下管线</w:t>
      </w:r>
      <w:r>
        <w:rPr>
          <w:rFonts w:ascii="仿宋_GB2312" w:eastAsia="仿宋_GB2312" w:cs="仿宋"/>
          <w:strike w:val="0"/>
          <w:dstrike w:val="0"/>
          <w:color w:val="auto"/>
          <w:sz w:val="32"/>
          <w:szCs w:val="32"/>
        </w:rPr>
        <w:t>建设单位应通过信息调查和现场测绘等方式获取相关区域真实、完整的地下管线现状信息</w:t>
      </w:r>
      <w:r>
        <w:rPr>
          <w:rFonts w:hint="eastAsia" w:ascii="仿宋_GB2312" w:eastAsia="仿宋_GB2312" w:cs="仿宋"/>
          <w:strike w:val="0"/>
          <w:dstrike w:val="0"/>
          <w:color w:val="auto"/>
          <w:sz w:val="32"/>
          <w:szCs w:val="32"/>
        </w:rPr>
        <w:t>，</w:t>
      </w:r>
      <w:r>
        <w:rPr>
          <w:rFonts w:ascii="仿宋_GB2312" w:eastAsia="仿宋_GB2312" w:cs="仿宋"/>
          <w:strike w:val="0"/>
          <w:dstrike w:val="0"/>
          <w:color w:val="auto"/>
          <w:sz w:val="32"/>
          <w:szCs w:val="32"/>
        </w:rPr>
        <w:t>应当委托具有相应资质的单位对地下管线现状进行</w:t>
      </w:r>
      <w:r>
        <w:rPr>
          <w:rFonts w:hint="eastAsia" w:ascii="仿宋_GB2312" w:eastAsia="仿宋_GB2312" w:cs="仿宋"/>
          <w:strike w:val="0"/>
          <w:dstrike w:val="0"/>
          <w:color w:val="auto"/>
          <w:sz w:val="32"/>
          <w:szCs w:val="32"/>
        </w:rPr>
        <w:t>实地</w:t>
      </w:r>
      <w:r>
        <w:rPr>
          <w:rFonts w:ascii="仿宋_GB2312" w:eastAsia="仿宋_GB2312" w:cs="仿宋"/>
          <w:strike w:val="0"/>
          <w:dstrike w:val="0"/>
          <w:color w:val="auto"/>
          <w:sz w:val="32"/>
          <w:szCs w:val="32"/>
        </w:rPr>
        <w:t>测绘。</w:t>
      </w:r>
    </w:p>
    <w:p>
      <w:pPr>
        <w:keepNext w:val="0"/>
        <w:keepLines w:val="0"/>
        <w:widowControl/>
        <w:numPr>
          <w:ilvl w:val="0"/>
          <w:numId w:val="0"/>
        </w:numPr>
        <w:suppressLineNumbers w:val="0"/>
        <w:shd w:val="clear" w:fill="FFFFFF"/>
        <w:spacing w:after="180" w:afterAutospacing="0" w:line="288" w:lineRule="atLeast"/>
        <w:ind w:firstLine="562" w:firstLineChars="200"/>
        <w:jc w:val="left"/>
        <w:rPr>
          <w:rFonts w:hint="eastAsia" w:ascii="Times New Roman" w:hAnsi="Times New Roman" w:eastAsia="仿宋" w:cs="Times New Roman"/>
          <w:b/>
          <w:bCs/>
          <w:color w:val="0000FF"/>
          <w:sz w:val="28"/>
          <w:szCs w:val="28"/>
          <w:lang w:val="en-US" w:eastAsia="zh-CN"/>
        </w:rPr>
      </w:pPr>
      <w:r>
        <w:rPr>
          <w:rFonts w:hint="eastAsia" w:ascii="Times New Roman" w:hAnsi="Times New Roman" w:eastAsia="仿宋" w:cs="Times New Roman"/>
          <w:b/>
          <w:bCs/>
          <w:color w:val="0000FF"/>
          <w:sz w:val="28"/>
          <w:szCs w:val="28"/>
          <w:lang w:val="en-US" w:eastAsia="zh-CN"/>
        </w:rPr>
        <w:t>1、《天津市建设工程施工安全管理条例》第九条：</w:t>
      </w:r>
    </w:p>
    <w:p>
      <w:pPr>
        <w:ind w:firstLine="560" w:firstLineChars="200"/>
        <w:rPr>
          <w:rFonts w:hint="eastAsia" w:ascii="Times New Roman" w:hAnsi="Times New Roman" w:eastAsia="仿宋" w:cs="Times New Roman"/>
          <w:color w:val="0000FF"/>
          <w:sz w:val="28"/>
          <w:szCs w:val="28"/>
          <w:lang w:val="en-US" w:eastAsia="zh-CN"/>
        </w:rPr>
      </w:pPr>
      <w:r>
        <w:rPr>
          <w:rFonts w:hint="default" w:ascii="Times New Roman" w:hAnsi="Times New Roman" w:eastAsia="仿宋" w:cs="Times New Roman"/>
          <w:color w:val="0000FF"/>
          <w:sz w:val="28"/>
          <w:szCs w:val="28"/>
          <w:lang w:val="en-US" w:eastAsia="zh-CN"/>
        </w:rPr>
        <w:t>建设单位或者其委托的专业单位，应当在施工前对施工影响范围内建筑物、构筑物、管线、设施的倾斜、沉降、开裂及损坏情况进行现状调查，形成调查报告，并在施工过程中委托工程监测单位进行监测</w:t>
      </w:r>
      <w:r>
        <w:rPr>
          <w:rFonts w:hint="eastAsia" w:ascii="Times New Roman" w:hAnsi="Times New Roman" w:eastAsia="仿宋" w:cs="Times New Roman"/>
          <w:color w:val="0000FF"/>
          <w:sz w:val="28"/>
          <w:szCs w:val="28"/>
          <w:lang w:val="en-US" w:eastAsia="zh-CN"/>
        </w:rPr>
        <w:t>。</w:t>
      </w:r>
    </w:p>
    <w:p>
      <w:pPr>
        <w:numPr>
          <w:ilvl w:val="0"/>
          <w:numId w:val="0"/>
        </w:numPr>
        <w:ind w:firstLine="562" w:firstLineChars="200"/>
        <w:rPr>
          <w:rFonts w:hint="eastAsia" w:ascii="Times New Roman" w:hAnsi="Times New Roman" w:eastAsia="仿宋" w:cs="Times New Roman"/>
          <w:b/>
          <w:bCs/>
          <w:color w:val="0000FF"/>
          <w:sz w:val="28"/>
          <w:szCs w:val="28"/>
          <w:lang w:val="en-US" w:eastAsia="zh-CN"/>
        </w:rPr>
      </w:pPr>
      <w:r>
        <w:rPr>
          <w:rFonts w:hint="eastAsia" w:ascii="Times New Roman" w:hAnsi="Times New Roman" w:eastAsia="仿宋" w:cs="Times New Roman"/>
          <w:b/>
          <w:bCs/>
          <w:color w:val="0000FF"/>
          <w:sz w:val="28"/>
          <w:szCs w:val="28"/>
          <w:lang w:val="en-US" w:eastAsia="zh-CN"/>
        </w:rPr>
        <w:t>2、《</w:t>
      </w:r>
      <w:r>
        <w:rPr>
          <w:rFonts w:hint="cs" w:ascii="Times New Roman" w:hAnsi="Times New Roman" w:eastAsia="仿宋" w:cs="Times New Roman"/>
          <w:b/>
          <w:bCs/>
          <w:color w:val="0000FF"/>
          <w:sz w:val="28"/>
          <w:szCs w:val="28"/>
          <w:lang w:val="en-US" w:eastAsia="zh-CN"/>
        </w:rPr>
        <w:t>天津市燃气管理条例</w:t>
      </w:r>
      <w:r>
        <w:rPr>
          <w:rFonts w:hint="eastAsia" w:ascii="Times New Roman" w:hAnsi="Times New Roman" w:eastAsia="仿宋" w:cs="Times New Roman"/>
          <w:b/>
          <w:bCs/>
          <w:color w:val="0000FF"/>
          <w:sz w:val="28"/>
          <w:szCs w:val="28"/>
          <w:lang w:val="en-US" w:eastAsia="zh-CN"/>
        </w:rPr>
        <w:t>》第四十四条：</w:t>
      </w:r>
    </w:p>
    <w:p>
      <w:pPr>
        <w:ind w:firstLine="560" w:firstLineChars="200"/>
        <w:rPr>
          <w:rFonts w:hint="default" w:ascii="Times New Roman" w:hAnsi="Times New Roman" w:eastAsia="仿宋" w:cs="Times New Roman"/>
          <w:color w:val="0000FF"/>
          <w:sz w:val="28"/>
          <w:szCs w:val="28"/>
          <w:lang w:val="en-US" w:eastAsia="zh-CN"/>
        </w:rPr>
      </w:pPr>
      <w:r>
        <w:rPr>
          <w:rFonts w:hint="eastAsia" w:ascii="Times New Roman" w:hAnsi="Times New Roman" w:eastAsia="仿宋" w:cs="Times New Roman"/>
          <w:color w:val="0000FF"/>
          <w:sz w:val="28"/>
          <w:szCs w:val="28"/>
          <w:lang w:val="en-US" w:eastAsia="zh-CN"/>
        </w:rPr>
        <w:t xml:space="preserve"> 建设单位在开工前，应当查明建设工程施工范围内地下燃气管线的相关情况，燃气经营企业、城市管理部门以及其他有关部门和单位应当及时提供相关资料。</w:t>
      </w:r>
    </w:p>
    <w:p>
      <w:pPr>
        <w:ind w:firstLine="562" w:firstLineChars="200"/>
        <w:rPr>
          <w:rFonts w:hint="eastAsia" w:ascii="Times New Roman" w:hAnsi="Times New Roman" w:eastAsia="仿宋" w:cs="Times New Roman"/>
          <w:b/>
          <w:bCs/>
          <w:color w:val="0000FF"/>
          <w:sz w:val="28"/>
          <w:szCs w:val="28"/>
          <w:lang w:val="en-US" w:eastAsia="zh-CN"/>
        </w:rPr>
      </w:pPr>
      <w:r>
        <w:rPr>
          <w:rFonts w:hint="eastAsia" w:ascii="Times New Roman" w:hAnsi="Times New Roman" w:eastAsia="仿宋" w:cs="Times New Roman"/>
          <w:b/>
          <w:bCs/>
          <w:color w:val="0000FF"/>
          <w:sz w:val="28"/>
          <w:szCs w:val="28"/>
          <w:lang w:val="en-US" w:eastAsia="zh-CN"/>
        </w:rPr>
        <w:t>3、</w:t>
      </w:r>
      <w:r>
        <w:rPr>
          <w:rFonts w:hint="cs" w:ascii="Times New Roman" w:hAnsi="Times New Roman" w:eastAsia="仿宋" w:cs="Times New Roman"/>
          <w:b/>
          <w:bCs/>
          <w:color w:val="0000FF"/>
          <w:sz w:val="28"/>
          <w:szCs w:val="28"/>
          <w:lang w:val="en-US" w:eastAsia="zh-CN"/>
        </w:rPr>
        <w:t>《市住房城乡建设委关于进一步加强地下管线保护工作的通知》（</w:t>
      </w:r>
      <w:r>
        <w:rPr>
          <w:rFonts w:hint="eastAsia" w:ascii="Times New Roman" w:hAnsi="Times New Roman" w:eastAsia="仿宋" w:cs="Times New Roman"/>
          <w:b/>
          <w:bCs/>
          <w:color w:val="0000FF"/>
          <w:sz w:val="28"/>
          <w:szCs w:val="28"/>
          <w:lang w:val="en-US" w:eastAsia="zh-CN"/>
        </w:rPr>
        <w:t>2021年8月25日</w:t>
      </w:r>
      <w:r>
        <w:rPr>
          <w:rFonts w:hint="cs" w:ascii="Times New Roman" w:hAnsi="Times New Roman" w:eastAsia="仿宋" w:cs="Times New Roman"/>
          <w:b/>
          <w:bCs/>
          <w:color w:val="0000FF"/>
          <w:sz w:val="28"/>
          <w:szCs w:val="28"/>
          <w:lang w:val="en-US" w:eastAsia="zh-CN"/>
        </w:rPr>
        <w:t>）</w:t>
      </w:r>
      <w:r>
        <w:rPr>
          <w:rFonts w:hint="eastAsia" w:ascii="Times New Roman" w:hAnsi="Times New Roman" w:eastAsia="仿宋" w:cs="Times New Roman"/>
          <w:b/>
          <w:bCs/>
          <w:color w:val="0000FF"/>
          <w:sz w:val="28"/>
          <w:szCs w:val="28"/>
          <w:lang w:val="en-US" w:eastAsia="zh-CN"/>
        </w:rPr>
        <w:t>：</w:t>
      </w:r>
    </w:p>
    <w:p>
      <w:pPr>
        <w:ind w:firstLine="560" w:firstLineChars="200"/>
        <w:rPr>
          <w:rFonts w:hint="eastAsia" w:ascii="Times New Roman" w:hAnsi="Times New Roman" w:eastAsia="仿宋" w:cs="Times New Roman"/>
          <w:color w:val="0000FF"/>
          <w:sz w:val="28"/>
          <w:szCs w:val="28"/>
          <w:lang w:val="en-US" w:eastAsia="zh-CN"/>
        </w:rPr>
      </w:pPr>
      <w:r>
        <w:rPr>
          <w:rFonts w:hint="eastAsia" w:ascii="Times New Roman" w:hAnsi="Times New Roman" w:eastAsia="仿宋" w:cs="Times New Roman"/>
          <w:color w:val="0000FF"/>
          <w:sz w:val="28"/>
          <w:szCs w:val="28"/>
          <w:lang w:val="en-US" w:eastAsia="zh-CN"/>
        </w:rPr>
        <w:t>建设单位应在项目开工前到地下空间规划管理部门、档案部门、地下管线（设施）产权单位或管理单位，查询并收集施工范围及影响范围内地下管线信息，或委托有资质单位探测地下管线分布资料，组织勘察、设计、监理、施工、监测、管线产权等相关单位进行地下管线情况交底。要严格落实“八个一律”工作措施。</w:t>
      </w:r>
    </w:p>
    <w:p>
      <w:pPr>
        <w:pStyle w:val="13"/>
        <w:spacing w:line="600" w:lineRule="exact"/>
        <w:ind w:firstLine="629" w:firstLineChars="196"/>
        <w:rPr>
          <w:rFonts w:hint="eastAsia" w:ascii="仿宋_GB2312" w:eastAsia="仿宋_GB2312"/>
          <w:strike w:val="0"/>
          <w:dstrike w:val="0"/>
          <w:color w:val="auto"/>
          <w:sz w:val="32"/>
          <w:szCs w:val="32"/>
          <w:lang w:eastAsia="zh-CN"/>
        </w:rPr>
      </w:pPr>
      <w:r>
        <w:rPr>
          <w:rFonts w:hint="eastAsia" w:ascii="仿宋_GB2312" w:eastAsia="仿宋_GB2312"/>
          <w:b/>
          <w:strike w:val="0"/>
          <w:dstrike w:val="0"/>
          <w:color w:val="auto"/>
          <w:sz w:val="32"/>
          <w:szCs w:val="32"/>
        </w:rPr>
        <w:t>第</w:t>
      </w:r>
      <w:r>
        <w:rPr>
          <w:rFonts w:hint="eastAsia" w:ascii="仿宋_GB2312" w:eastAsia="仿宋_GB2312"/>
          <w:b/>
          <w:bCs/>
          <w:strike w:val="0"/>
          <w:dstrike w:val="0"/>
          <w:color w:val="auto"/>
          <w:sz w:val="32"/>
          <w:szCs w:val="32"/>
        </w:rPr>
        <w:t>十</w:t>
      </w:r>
      <w:r>
        <w:rPr>
          <w:rFonts w:hint="eastAsia" w:ascii="仿宋_GB2312" w:eastAsia="仿宋_GB2312"/>
          <w:b/>
          <w:bCs/>
          <w:strike w:val="0"/>
          <w:dstrike w:val="0"/>
          <w:color w:val="auto"/>
          <w:sz w:val="32"/>
          <w:szCs w:val="32"/>
          <w:lang w:eastAsia="zh-CN"/>
        </w:rPr>
        <w:t>一</w:t>
      </w:r>
      <w:r>
        <w:rPr>
          <w:rFonts w:hint="eastAsia" w:ascii="仿宋_GB2312" w:eastAsia="仿宋_GB2312"/>
          <w:b/>
          <w:strike w:val="0"/>
          <w:dstrike w:val="0"/>
          <w:color w:val="auto"/>
          <w:sz w:val="32"/>
          <w:szCs w:val="32"/>
        </w:rPr>
        <w:t xml:space="preserve">条 </w:t>
      </w:r>
      <w:r>
        <w:rPr>
          <w:rFonts w:hint="eastAsia" w:ascii="仿宋_GB2312" w:eastAsia="仿宋_GB2312"/>
          <w:strike w:val="0"/>
          <w:dstrike w:val="0"/>
          <w:color w:val="auto"/>
          <w:sz w:val="32"/>
          <w:szCs w:val="32"/>
          <w:lang w:eastAsia="zh-CN"/>
        </w:rPr>
        <w:t>地下管线建设单位制定地下管线建设方案，应听取地下管线专业经营服务单位合理意见。双方未能达成一致的，上报行业主管部门会商解决。</w:t>
      </w:r>
    </w:p>
    <w:p>
      <w:pPr>
        <w:ind w:firstLine="562" w:firstLineChars="200"/>
        <w:rPr>
          <w:rFonts w:hint="eastAsia" w:ascii="Times New Roman" w:hAnsi="Times New Roman" w:eastAsia="仿宋" w:cs="Times New Roman"/>
          <w:color w:val="0000FF"/>
          <w:sz w:val="28"/>
          <w:szCs w:val="28"/>
          <w:lang w:val="en-US" w:eastAsia="zh-CN"/>
        </w:rPr>
      </w:pPr>
      <w:r>
        <w:rPr>
          <w:rFonts w:hint="eastAsia" w:ascii="Times New Roman" w:hAnsi="Times New Roman" w:eastAsia="仿宋" w:cs="Times New Roman"/>
          <w:b/>
          <w:bCs/>
          <w:color w:val="0000FF"/>
          <w:sz w:val="28"/>
          <w:szCs w:val="28"/>
          <w:lang w:val="en-US" w:eastAsia="zh-CN"/>
        </w:rPr>
        <w:t>1、</w:t>
      </w:r>
      <w:r>
        <w:rPr>
          <w:rFonts w:hint="cs" w:ascii="Times New Roman" w:hAnsi="Times New Roman" w:eastAsia="仿宋" w:cs="Times New Roman"/>
          <w:b/>
          <w:bCs/>
          <w:color w:val="0000FF"/>
          <w:sz w:val="28"/>
          <w:szCs w:val="28"/>
          <w:lang w:val="en-US" w:eastAsia="zh-CN"/>
        </w:rPr>
        <w:t>《天津市燃气管理条例》</w:t>
      </w:r>
      <w:r>
        <w:rPr>
          <w:rFonts w:hint="eastAsia" w:ascii="Times New Roman" w:hAnsi="Times New Roman" w:eastAsia="仿宋" w:cs="Times New Roman"/>
          <w:b/>
          <w:bCs/>
          <w:color w:val="0000FF"/>
          <w:sz w:val="28"/>
          <w:szCs w:val="28"/>
          <w:lang w:val="en-US" w:eastAsia="zh-CN"/>
        </w:rPr>
        <w:t>第四十五条：</w:t>
      </w:r>
    </w:p>
    <w:p>
      <w:pPr>
        <w:ind w:firstLine="560" w:firstLineChars="200"/>
        <w:rPr>
          <w:rFonts w:hint="eastAsia" w:ascii="Times New Roman" w:hAnsi="Times New Roman" w:eastAsia="仿宋" w:cs="Times New Roman"/>
          <w:color w:val="0000FF"/>
          <w:sz w:val="28"/>
          <w:szCs w:val="28"/>
          <w:lang w:val="en-US" w:eastAsia="zh-CN"/>
        </w:rPr>
      </w:pPr>
      <w:r>
        <w:rPr>
          <w:rFonts w:hint="eastAsia" w:ascii="Times New Roman" w:hAnsi="Times New Roman" w:eastAsia="仿宋" w:cs="Times New Roman"/>
          <w:color w:val="0000FF"/>
          <w:sz w:val="28"/>
          <w:szCs w:val="28"/>
          <w:lang w:val="en-US" w:eastAsia="zh-CN"/>
        </w:rPr>
        <w:t xml:space="preserve"> 建设工程施工范围内有地下燃气管线等燃气设施的，建设单位应当会同施工单位与管道燃气经营企业共同制定燃气设施保护方案。建设单位、施工单位应当采取相应的安全保护措施，确保燃气设施运行安全。</w:t>
      </w:r>
    </w:p>
    <w:p>
      <w:pPr>
        <w:ind w:firstLine="560" w:firstLineChars="200"/>
        <w:rPr>
          <w:rFonts w:hint="eastAsia" w:ascii="Times New Roman" w:hAnsi="Times New Roman" w:eastAsia="仿宋" w:cs="Times New Roman"/>
          <w:color w:val="0000FF"/>
          <w:sz w:val="28"/>
          <w:szCs w:val="28"/>
          <w:lang w:val="en-US" w:eastAsia="zh-CN"/>
        </w:rPr>
      </w:pPr>
      <w:r>
        <w:rPr>
          <w:rFonts w:hint="eastAsia" w:ascii="Times New Roman" w:hAnsi="Times New Roman" w:eastAsia="仿宋" w:cs="Times New Roman"/>
          <w:color w:val="0000FF"/>
          <w:sz w:val="28"/>
          <w:szCs w:val="28"/>
          <w:lang w:val="en-US" w:eastAsia="zh-CN"/>
        </w:rPr>
        <w:t>施工单位应当将燃气设施保护方案确定的安全保护措施纳入施工组织设计文件和工程安全措施，并按照燃气设施保护方案进行施工。管道燃气经营企业应当派专业人员进行现场指导。</w:t>
      </w:r>
    </w:p>
    <w:p>
      <w:pPr>
        <w:pStyle w:val="13"/>
        <w:spacing w:line="600" w:lineRule="exact"/>
        <w:ind w:firstLine="550" w:firstLineChars="196"/>
        <w:rPr>
          <w:rFonts w:hint="eastAsia" w:ascii="Times New Roman" w:hAnsi="Times New Roman" w:eastAsia="仿宋" w:cs="Times New Roman"/>
          <w:b/>
          <w:bCs/>
          <w:color w:val="0000FF"/>
          <w:kern w:val="2"/>
          <w:sz w:val="28"/>
          <w:szCs w:val="28"/>
          <w:u w:color="000000"/>
          <w:lang w:val="en-US" w:eastAsia="zh-CN" w:bidi="ar-SA"/>
        </w:rPr>
      </w:pPr>
      <w:r>
        <w:rPr>
          <w:rFonts w:hint="eastAsia" w:ascii="Times New Roman" w:hAnsi="Times New Roman" w:eastAsia="仿宋" w:cs="Times New Roman"/>
          <w:b/>
          <w:bCs/>
          <w:color w:val="0000FF"/>
          <w:kern w:val="2"/>
          <w:sz w:val="28"/>
          <w:szCs w:val="28"/>
          <w:u w:color="000000"/>
          <w:lang w:val="en-US" w:eastAsia="zh-CN" w:bidi="ar-SA"/>
        </w:rPr>
        <w:t>2、</w:t>
      </w:r>
      <w:r>
        <w:rPr>
          <w:rFonts w:hint="cs" w:ascii="Times New Roman" w:hAnsi="Times New Roman" w:eastAsia="仿宋" w:cs="Times New Roman"/>
          <w:b/>
          <w:bCs/>
          <w:color w:val="0000FF"/>
          <w:kern w:val="2"/>
          <w:sz w:val="28"/>
          <w:szCs w:val="28"/>
          <w:u w:color="000000"/>
          <w:lang w:val="en-US" w:eastAsia="zh-CN" w:bidi="ar-SA"/>
        </w:rPr>
        <w:t>《市住房城乡建设委关于进一步加强地下管线保护工作的通知》（</w:t>
      </w:r>
      <w:r>
        <w:rPr>
          <w:rFonts w:hint="eastAsia" w:ascii="Times New Roman" w:hAnsi="Times New Roman" w:eastAsia="仿宋" w:cs="Times New Roman"/>
          <w:b/>
          <w:bCs/>
          <w:color w:val="0000FF"/>
          <w:kern w:val="2"/>
          <w:sz w:val="28"/>
          <w:szCs w:val="28"/>
          <w:u w:color="000000"/>
          <w:lang w:val="en-US" w:eastAsia="zh-CN" w:bidi="ar-SA"/>
        </w:rPr>
        <w:t>2021年8月25日</w:t>
      </w:r>
      <w:r>
        <w:rPr>
          <w:rFonts w:hint="cs" w:ascii="Times New Roman" w:hAnsi="Times New Roman" w:eastAsia="仿宋" w:cs="Times New Roman"/>
          <w:b/>
          <w:bCs/>
          <w:color w:val="0000FF"/>
          <w:kern w:val="2"/>
          <w:sz w:val="28"/>
          <w:szCs w:val="28"/>
          <w:u w:color="000000"/>
          <w:lang w:val="en-US" w:eastAsia="zh-CN" w:bidi="ar-SA"/>
        </w:rPr>
        <w:t>）</w:t>
      </w:r>
      <w:r>
        <w:rPr>
          <w:rFonts w:hint="eastAsia" w:ascii="Times New Roman" w:hAnsi="Times New Roman" w:eastAsia="仿宋" w:cs="Times New Roman"/>
          <w:b/>
          <w:bCs/>
          <w:color w:val="0000FF"/>
          <w:kern w:val="2"/>
          <w:sz w:val="28"/>
          <w:szCs w:val="28"/>
          <w:u w:color="000000"/>
          <w:lang w:val="en-US" w:eastAsia="zh-CN" w:bidi="ar-SA"/>
        </w:rPr>
        <w:t>：</w:t>
      </w:r>
    </w:p>
    <w:p>
      <w:pPr>
        <w:ind w:firstLine="560" w:firstLineChars="200"/>
        <w:rPr>
          <w:rFonts w:hint="eastAsia" w:ascii="Times New Roman" w:hAnsi="Times New Roman" w:eastAsia="仿宋" w:cs="Times New Roman"/>
          <w:color w:val="0000FF"/>
          <w:sz w:val="28"/>
          <w:szCs w:val="28"/>
          <w:lang w:val="en-US" w:eastAsia="zh-CN"/>
        </w:rPr>
      </w:pPr>
      <w:r>
        <w:rPr>
          <w:rFonts w:hint="eastAsia" w:ascii="Times New Roman" w:hAnsi="Times New Roman" w:eastAsia="仿宋" w:cs="Times New Roman"/>
          <w:color w:val="0000FF"/>
          <w:sz w:val="28"/>
          <w:szCs w:val="28"/>
          <w:lang w:val="en-US" w:eastAsia="zh-CN"/>
        </w:rPr>
        <w:t>施工单位应在开工前制定对地下管线的专项保护方案，制作地下管线分布图。建设单位应组织勘察、设计、施工和工程监理等相关单位对专项保护方案进行会审，报管线产权单位认可，并在施工中落实到位。</w:t>
      </w:r>
    </w:p>
    <w:p>
      <w:pPr>
        <w:pStyle w:val="13"/>
        <w:spacing w:line="600" w:lineRule="exact"/>
        <w:ind w:firstLine="629" w:firstLineChars="196"/>
        <w:rPr>
          <w:rFonts w:ascii="仿宋_GB2312" w:eastAsia="仿宋_GB2312"/>
          <w:strike w:val="0"/>
          <w:dstrike w:val="0"/>
          <w:color w:val="auto"/>
          <w:sz w:val="32"/>
          <w:szCs w:val="32"/>
        </w:rPr>
      </w:pPr>
      <w:r>
        <w:rPr>
          <w:rFonts w:hint="eastAsia" w:ascii="仿宋_GB2312" w:eastAsia="仿宋_GB2312"/>
          <w:b/>
          <w:bCs/>
          <w:strike w:val="0"/>
          <w:dstrike w:val="0"/>
          <w:color w:val="auto"/>
          <w:sz w:val="32"/>
          <w:szCs w:val="32"/>
        </w:rPr>
        <w:t xml:space="preserve">第十二条  </w:t>
      </w:r>
      <w:r>
        <w:rPr>
          <w:rFonts w:ascii="仿宋_GB2312" w:eastAsia="仿宋_GB2312"/>
          <w:bCs/>
          <w:strike w:val="0"/>
          <w:dstrike w:val="0"/>
          <w:color w:val="auto"/>
          <w:sz w:val="32"/>
          <w:szCs w:val="32"/>
        </w:rPr>
        <w:t>地下管线工程应同</w:t>
      </w:r>
      <w:r>
        <w:rPr>
          <w:rFonts w:hint="eastAsia" w:ascii="仿宋_GB2312" w:eastAsia="仿宋_GB2312"/>
          <w:bCs/>
          <w:strike w:val="0"/>
          <w:dstrike w:val="0"/>
          <w:color w:val="auto"/>
          <w:sz w:val="32"/>
          <w:szCs w:val="32"/>
        </w:rPr>
        <w:t>住宅小区</w:t>
      </w:r>
      <w:r>
        <w:rPr>
          <w:rFonts w:ascii="仿宋_GB2312" w:eastAsia="仿宋_GB2312"/>
          <w:bCs/>
          <w:strike w:val="0"/>
          <w:dstrike w:val="0"/>
          <w:color w:val="auto"/>
          <w:sz w:val="32"/>
          <w:szCs w:val="32"/>
        </w:rPr>
        <w:t>主体建筑一同设计、一同招标</w:t>
      </w:r>
      <w:r>
        <w:rPr>
          <w:rFonts w:hint="eastAsia" w:ascii="仿宋_GB2312" w:eastAsia="仿宋_GB2312"/>
          <w:bCs/>
          <w:strike w:val="0"/>
          <w:dstrike w:val="0"/>
          <w:color w:val="auto"/>
          <w:sz w:val="32"/>
          <w:szCs w:val="32"/>
        </w:rPr>
        <w:t>，</w:t>
      </w:r>
      <w:r>
        <w:rPr>
          <w:rFonts w:ascii="仿宋_GB2312" w:eastAsia="仿宋_GB2312"/>
          <w:bCs/>
          <w:strike w:val="0"/>
          <w:dstrike w:val="0"/>
          <w:color w:val="auto"/>
          <w:sz w:val="32"/>
          <w:szCs w:val="32"/>
        </w:rPr>
        <w:t>应纳入施工总承包范围</w:t>
      </w:r>
      <w:r>
        <w:rPr>
          <w:rFonts w:ascii="仿宋_GB2312" w:eastAsia="仿宋_GB2312"/>
          <w:strike w:val="0"/>
          <w:dstrike w:val="0"/>
          <w:color w:val="auto"/>
          <w:sz w:val="32"/>
          <w:szCs w:val="32"/>
        </w:rPr>
        <w:t>。</w:t>
      </w:r>
    </w:p>
    <w:p>
      <w:pPr>
        <w:pStyle w:val="13"/>
        <w:spacing w:line="600" w:lineRule="exact"/>
        <w:ind w:firstLine="627" w:firstLineChars="196"/>
        <w:rPr>
          <w:rFonts w:hint="eastAsia" w:ascii="仿宋_GB2312" w:eastAsia="仿宋_GB2312"/>
          <w:strike w:val="0"/>
          <w:dstrike w:val="0"/>
          <w:color w:val="auto"/>
          <w:sz w:val="32"/>
          <w:szCs w:val="32"/>
        </w:rPr>
      </w:pPr>
      <w:r>
        <w:rPr>
          <w:rFonts w:hint="eastAsia" w:ascii="仿宋_GB2312" w:eastAsia="仿宋_GB2312"/>
          <w:strike w:val="0"/>
          <w:dstrike w:val="0"/>
          <w:color w:val="auto"/>
          <w:sz w:val="32"/>
          <w:szCs w:val="32"/>
        </w:rPr>
        <w:t>地下管线工程</w:t>
      </w:r>
      <w:r>
        <w:rPr>
          <w:rFonts w:ascii="仿宋_GB2312" w:eastAsia="仿宋_GB2312"/>
          <w:strike w:val="0"/>
          <w:dstrike w:val="0"/>
          <w:color w:val="auto"/>
          <w:sz w:val="32"/>
          <w:szCs w:val="32"/>
        </w:rPr>
        <w:t>如不具备与主体建筑一同招标条件，可单独招标，</w:t>
      </w:r>
      <w:r>
        <w:rPr>
          <w:rFonts w:hint="eastAsia" w:ascii="仿宋_GB2312" w:eastAsia="仿宋_GB2312"/>
          <w:strike w:val="0"/>
          <w:dstrike w:val="0"/>
          <w:color w:val="auto"/>
          <w:sz w:val="32"/>
          <w:szCs w:val="32"/>
        </w:rPr>
        <w:t>施工前建设单位应按相关规定申请领取施工许可证，同时向相关部门申报工程质量和安全文明施工监督。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Times New Roman" w:hAnsi="Times New Roman" w:eastAsia="仿宋" w:cs="Times New Roman"/>
          <w:b/>
          <w:bCs/>
          <w:color w:val="0000FF"/>
          <w:kern w:val="2"/>
          <w:sz w:val="28"/>
          <w:szCs w:val="28"/>
          <w:u w:color="000000"/>
          <w:lang w:val="en-US" w:eastAsia="zh-CN" w:bidi="ar-SA"/>
        </w:rPr>
      </w:pPr>
      <w:r>
        <w:rPr>
          <w:rFonts w:hint="eastAsia" w:ascii="Times New Roman" w:hAnsi="Times New Roman" w:cs="Times New Roman"/>
          <w:b/>
          <w:bCs/>
          <w:color w:val="0000FF"/>
          <w:kern w:val="2"/>
          <w:sz w:val="28"/>
          <w:szCs w:val="28"/>
          <w:u w:color="000000"/>
          <w:lang w:val="en-US" w:eastAsia="zh-CN" w:bidi="ar-SA"/>
        </w:rPr>
        <w:t>1</w:t>
      </w:r>
      <w:r>
        <w:rPr>
          <w:rFonts w:hint="eastAsia" w:ascii="Times New Roman" w:hAnsi="Times New Roman" w:eastAsia="仿宋" w:cs="Times New Roman"/>
          <w:b/>
          <w:bCs/>
          <w:color w:val="0000FF"/>
          <w:kern w:val="2"/>
          <w:sz w:val="28"/>
          <w:szCs w:val="28"/>
          <w:u w:color="000000"/>
          <w:lang w:val="en-US" w:eastAsia="zh-CN" w:bidi="ar-SA"/>
        </w:rPr>
        <w:t>、</w:t>
      </w:r>
      <w:r>
        <w:rPr>
          <w:rFonts w:hint="cs" w:ascii="Times New Roman" w:hAnsi="Times New Roman" w:eastAsia="仿宋" w:cs="Times New Roman"/>
          <w:b/>
          <w:bCs/>
          <w:color w:val="0000FF"/>
          <w:kern w:val="2"/>
          <w:sz w:val="28"/>
          <w:szCs w:val="28"/>
          <w:u w:color="000000"/>
          <w:lang w:val="en-US" w:eastAsia="zh-CN" w:bidi="ar-SA"/>
        </w:rPr>
        <w:t>《</w:t>
      </w:r>
      <w:r>
        <w:rPr>
          <w:rFonts w:hint="default" w:ascii="Times New Roman" w:hAnsi="Times New Roman" w:eastAsia="仿宋" w:cs="Times New Roman"/>
          <w:b/>
          <w:bCs/>
          <w:color w:val="0000FF"/>
          <w:kern w:val="2"/>
          <w:sz w:val="28"/>
          <w:szCs w:val="28"/>
          <w:u w:color="000000"/>
          <w:lang w:val="en-US" w:eastAsia="zh-CN" w:bidi="ar-SA"/>
        </w:rPr>
        <w:t>天津市建设工程质量管理条例</w:t>
      </w:r>
      <w:r>
        <w:rPr>
          <w:rFonts w:hint="cs" w:ascii="Times New Roman" w:hAnsi="Times New Roman" w:eastAsia="仿宋" w:cs="Times New Roman"/>
          <w:b/>
          <w:bCs/>
          <w:color w:val="0000FF"/>
          <w:kern w:val="2"/>
          <w:sz w:val="28"/>
          <w:szCs w:val="28"/>
          <w:u w:color="000000"/>
          <w:lang w:val="en-US" w:eastAsia="zh-CN" w:bidi="ar-SA"/>
        </w:rPr>
        <w:t>》第</w:t>
      </w:r>
      <w:r>
        <w:rPr>
          <w:rFonts w:hint="eastAsia" w:ascii="Times New Roman" w:hAnsi="Times New Roman" w:eastAsia="仿宋" w:cs="Times New Roman"/>
          <w:b/>
          <w:bCs/>
          <w:color w:val="0000FF"/>
          <w:kern w:val="2"/>
          <w:sz w:val="28"/>
          <w:szCs w:val="28"/>
          <w:u w:color="000000"/>
          <w:lang w:val="en-US" w:eastAsia="zh-CN" w:bidi="ar-SA"/>
        </w:rPr>
        <w:t>七</w:t>
      </w:r>
      <w:r>
        <w:rPr>
          <w:rFonts w:hint="cs" w:ascii="Times New Roman" w:hAnsi="Times New Roman" w:eastAsia="仿宋" w:cs="Times New Roman"/>
          <w:b/>
          <w:bCs/>
          <w:color w:val="0000FF"/>
          <w:kern w:val="2"/>
          <w:sz w:val="28"/>
          <w:szCs w:val="28"/>
          <w:u w:color="000000"/>
          <w:lang w:val="en-US" w:eastAsia="zh-CN" w:bidi="ar-SA"/>
        </w:rPr>
        <w:t>条</w:t>
      </w:r>
      <w:r>
        <w:rPr>
          <w:rFonts w:hint="eastAsia" w:ascii="Times New Roman" w:hAnsi="Times New Roman" w:eastAsia="仿宋" w:cs="Times New Roman"/>
          <w:b/>
          <w:bCs/>
          <w:color w:val="0000FF"/>
          <w:kern w:val="2"/>
          <w:sz w:val="28"/>
          <w:szCs w:val="28"/>
          <w:u w:color="000000"/>
          <w:lang w:val="en-US" w:eastAsia="zh-CN" w:bidi="ar-SA"/>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Times New Roman" w:hAnsi="Times New Roman" w:eastAsia="仿宋" w:cs="Times New Roman"/>
          <w:color w:val="0000FF"/>
          <w:kern w:val="2"/>
          <w:sz w:val="28"/>
          <w:szCs w:val="28"/>
          <w:u w:color="000000"/>
          <w:lang w:val="en-US" w:eastAsia="zh-CN" w:bidi="ar-SA"/>
        </w:rPr>
      </w:pPr>
      <w:r>
        <w:rPr>
          <w:rFonts w:hint="default" w:ascii="Arial" w:hAnsi="Arial" w:cs="Arial"/>
          <w:i w:val="0"/>
          <w:caps w:val="0"/>
          <w:color w:val="333333"/>
          <w:spacing w:val="0"/>
          <w:sz w:val="28"/>
          <w:szCs w:val="28"/>
          <w:shd w:val="clear" w:fill="FFFFFF"/>
        </w:rPr>
        <w:t xml:space="preserve"> </w:t>
      </w:r>
      <w:r>
        <w:rPr>
          <w:rFonts w:hint="default" w:ascii="Times New Roman" w:hAnsi="Times New Roman" w:eastAsia="仿宋" w:cs="Times New Roman"/>
          <w:color w:val="0000FF"/>
          <w:kern w:val="2"/>
          <w:sz w:val="28"/>
          <w:szCs w:val="28"/>
          <w:u w:color="000000"/>
          <w:lang w:val="en-US" w:eastAsia="zh-CN" w:bidi="ar-SA"/>
        </w:rPr>
        <w:t>建设单位应当执行国家和本市有关建设工程质量安全、招标投标、建筑市场管理等方面的法律、法规、规章和技术标准，严格按照合同约定组织建设，对建设工程的安全性、耐久性、使用功能和节能环保等工程质量负总责。</w:t>
      </w:r>
    </w:p>
    <w:p>
      <w:pPr>
        <w:pStyle w:val="13"/>
        <w:spacing w:line="600" w:lineRule="exact"/>
        <w:ind w:firstLine="550" w:firstLineChars="196"/>
        <w:rPr>
          <w:rFonts w:hint="eastAsia" w:ascii="Times New Roman" w:hAnsi="Times New Roman" w:eastAsia="仿宋" w:cs="Times New Roman"/>
          <w:b/>
          <w:bCs/>
          <w:color w:val="0000FF"/>
          <w:kern w:val="2"/>
          <w:sz w:val="28"/>
          <w:szCs w:val="28"/>
          <w:u w:color="000000"/>
          <w:lang w:val="en-US" w:eastAsia="zh-CN" w:bidi="ar-SA"/>
        </w:rPr>
      </w:pPr>
      <w:r>
        <w:rPr>
          <w:rFonts w:hint="eastAsia" w:ascii="Times New Roman" w:hAnsi="Times New Roman" w:cs="Times New Roman"/>
          <w:b/>
          <w:bCs/>
          <w:color w:val="0000FF"/>
          <w:kern w:val="2"/>
          <w:sz w:val="28"/>
          <w:szCs w:val="28"/>
          <w:u w:color="000000"/>
          <w:lang w:val="en-US" w:eastAsia="zh-CN" w:bidi="ar-SA"/>
        </w:rPr>
        <w:t>2</w:t>
      </w:r>
      <w:r>
        <w:rPr>
          <w:rFonts w:hint="eastAsia" w:ascii="Times New Roman" w:hAnsi="Times New Roman" w:eastAsia="仿宋" w:cs="Times New Roman"/>
          <w:b/>
          <w:bCs/>
          <w:color w:val="0000FF"/>
          <w:kern w:val="2"/>
          <w:sz w:val="28"/>
          <w:szCs w:val="28"/>
          <w:u w:color="000000"/>
          <w:lang w:val="en-US" w:eastAsia="zh-CN" w:bidi="ar-SA"/>
        </w:rPr>
        <w:t>、</w:t>
      </w:r>
      <w:r>
        <w:rPr>
          <w:rFonts w:hint="cs" w:ascii="Times New Roman" w:hAnsi="Times New Roman" w:eastAsia="仿宋" w:cs="Times New Roman"/>
          <w:b/>
          <w:bCs/>
          <w:color w:val="0000FF"/>
          <w:kern w:val="2"/>
          <w:sz w:val="28"/>
          <w:szCs w:val="28"/>
          <w:u w:color="000000"/>
          <w:lang w:val="en-US" w:eastAsia="zh-CN" w:bidi="ar-SA"/>
        </w:rPr>
        <w:t>《天津市燃气管理条例》第十三条</w:t>
      </w:r>
      <w:r>
        <w:rPr>
          <w:rFonts w:hint="eastAsia" w:ascii="Times New Roman" w:hAnsi="Times New Roman" w:eastAsia="仿宋" w:cs="Times New Roman"/>
          <w:b/>
          <w:bCs/>
          <w:color w:val="0000FF"/>
          <w:kern w:val="2"/>
          <w:sz w:val="28"/>
          <w:szCs w:val="28"/>
          <w:u w:color="000000"/>
          <w:lang w:val="en-US" w:eastAsia="zh-CN" w:bidi="ar-SA"/>
        </w:rPr>
        <w:t>：</w:t>
      </w:r>
    </w:p>
    <w:p>
      <w:pPr>
        <w:pStyle w:val="13"/>
        <w:spacing w:line="240" w:lineRule="auto"/>
        <w:ind w:firstLine="0" w:firstLineChars="0"/>
        <w:rPr>
          <w:rFonts w:hint="eastAsia" w:ascii="Times New Roman" w:hAnsi="Times New Roman" w:eastAsia="仿宋" w:cs="Times New Roman"/>
          <w:color w:val="0000FF"/>
          <w:kern w:val="2"/>
          <w:sz w:val="28"/>
          <w:szCs w:val="28"/>
          <w:u w:color="000000"/>
          <w:lang w:val="en-US" w:eastAsia="zh-CN" w:bidi="ar-SA"/>
        </w:rPr>
      </w:pPr>
      <w:r>
        <w:rPr>
          <w:rFonts w:hint="eastAsia" w:asciiTheme="minorEastAsia" w:hAnsiTheme="minorEastAsia" w:eastAsiaTheme="minorEastAsia"/>
          <w:sz w:val="21"/>
          <w:szCs w:val="21"/>
          <w:lang w:val="en-US" w:eastAsia="zh-CN"/>
        </w:rPr>
        <w:t xml:space="preserve">   </w:t>
      </w:r>
      <w:r>
        <w:rPr>
          <w:rFonts w:hint="eastAsia" w:ascii="Times New Roman" w:hAnsi="Times New Roman" w:eastAsia="仿宋" w:cs="Times New Roman"/>
          <w:color w:val="0000FF"/>
          <w:kern w:val="2"/>
          <w:sz w:val="28"/>
          <w:szCs w:val="28"/>
          <w:u w:color="000000"/>
          <w:lang w:val="en-US" w:eastAsia="zh-CN" w:bidi="ar-SA"/>
        </w:rPr>
        <w:t xml:space="preserve"> 在燃气发展规划范围内与新建、改建、扩建配套的燃气设施，应当与主体工程同时设计、同时施工、同时竣工验收。</w:t>
      </w:r>
    </w:p>
    <w:p>
      <w:pPr>
        <w:pStyle w:val="13"/>
        <w:spacing w:line="600" w:lineRule="exact"/>
        <w:ind w:firstLine="550" w:firstLineChars="196"/>
        <w:rPr>
          <w:rFonts w:hint="eastAsia" w:ascii="Times New Roman" w:hAnsi="Times New Roman" w:eastAsia="仿宋" w:cs="Times New Roman"/>
          <w:b/>
          <w:bCs/>
          <w:color w:val="0000FF"/>
          <w:kern w:val="2"/>
          <w:sz w:val="28"/>
          <w:szCs w:val="28"/>
          <w:u w:color="000000"/>
          <w:lang w:val="en-US" w:eastAsia="zh-CN" w:bidi="ar-SA"/>
        </w:rPr>
      </w:pPr>
      <w:r>
        <w:rPr>
          <w:rFonts w:hint="eastAsia" w:ascii="Times New Roman" w:hAnsi="Times New Roman" w:cs="Times New Roman"/>
          <w:b/>
          <w:bCs/>
          <w:color w:val="0000FF"/>
          <w:kern w:val="2"/>
          <w:sz w:val="28"/>
          <w:szCs w:val="28"/>
          <w:u w:color="000000"/>
          <w:lang w:val="en-US" w:eastAsia="zh-CN" w:bidi="ar-SA"/>
        </w:rPr>
        <w:t>3</w:t>
      </w:r>
      <w:r>
        <w:rPr>
          <w:rFonts w:hint="eastAsia" w:ascii="Times New Roman" w:hAnsi="Times New Roman" w:eastAsia="仿宋" w:cs="Times New Roman"/>
          <w:b/>
          <w:bCs/>
          <w:color w:val="0000FF"/>
          <w:kern w:val="2"/>
          <w:sz w:val="28"/>
          <w:szCs w:val="28"/>
          <w:u w:color="000000"/>
          <w:lang w:val="en-US" w:eastAsia="zh-CN" w:bidi="ar-SA"/>
        </w:rPr>
        <w:t>、</w:t>
      </w:r>
      <w:r>
        <w:rPr>
          <w:rFonts w:hint="cs" w:ascii="Times New Roman" w:hAnsi="Times New Roman" w:eastAsia="仿宋" w:cs="Times New Roman"/>
          <w:b/>
          <w:bCs/>
          <w:color w:val="0000FF"/>
          <w:kern w:val="2"/>
          <w:sz w:val="28"/>
          <w:szCs w:val="28"/>
          <w:u w:color="000000"/>
          <w:lang w:val="en-US" w:eastAsia="zh-CN" w:bidi="ar-SA"/>
        </w:rPr>
        <w:t>《天津市燃气管理条例》</w:t>
      </w:r>
      <w:r>
        <w:rPr>
          <w:rFonts w:hint="eastAsia" w:ascii="Times New Roman" w:hAnsi="Times New Roman" w:eastAsia="仿宋" w:cs="Times New Roman"/>
          <w:b/>
          <w:bCs/>
          <w:color w:val="0000FF"/>
          <w:kern w:val="2"/>
          <w:sz w:val="28"/>
          <w:szCs w:val="28"/>
          <w:u w:color="000000"/>
          <w:lang w:val="en-US" w:eastAsia="zh-CN" w:bidi="ar-SA"/>
        </w:rPr>
        <w:t>第十五条：</w:t>
      </w:r>
    </w:p>
    <w:p>
      <w:pPr>
        <w:pStyle w:val="13"/>
        <w:spacing w:line="240" w:lineRule="auto"/>
        <w:ind w:firstLine="560" w:firstLineChars="200"/>
        <w:rPr>
          <w:rFonts w:hint="eastAsia" w:ascii="Times New Roman" w:hAnsi="Times New Roman" w:eastAsia="仿宋" w:cs="Times New Roman"/>
          <w:color w:val="0000FF"/>
          <w:kern w:val="2"/>
          <w:sz w:val="28"/>
          <w:szCs w:val="28"/>
          <w:u w:color="000000"/>
          <w:lang w:val="en-US" w:eastAsia="zh-CN" w:bidi="ar-SA"/>
        </w:rPr>
      </w:pPr>
      <w:r>
        <w:rPr>
          <w:rFonts w:hint="eastAsia" w:ascii="Times New Roman" w:hAnsi="Times New Roman" w:eastAsia="仿宋" w:cs="Times New Roman"/>
          <w:color w:val="0000FF"/>
          <w:kern w:val="2"/>
          <w:sz w:val="28"/>
          <w:szCs w:val="28"/>
          <w:u w:color="000000"/>
          <w:lang w:val="en-US" w:eastAsia="zh-CN" w:bidi="ar-SA"/>
        </w:rPr>
        <w:t>燃气设施建设工程竣工后，建设单位应当依法组织竣工验收，未经验收或者验收不合格的，不得投入使用。建设单位应当自竣工验收合格之日起十五日内，将竣工验收情况报市公用事业管理部门或者区城市管理部门备案。</w:t>
      </w:r>
    </w:p>
    <w:p>
      <w:pPr>
        <w:pStyle w:val="13"/>
        <w:spacing w:line="240" w:lineRule="auto"/>
        <w:ind w:firstLine="560" w:firstLineChars="200"/>
        <w:rPr>
          <w:rFonts w:hint="eastAsia" w:ascii="Times New Roman" w:hAnsi="Times New Roman" w:eastAsia="仿宋" w:cs="Times New Roman"/>
          <w:color w:val="0000FF"/>
          <w:kern w:val="2"/>
          <w:sz w:val="28"/>
          <w:szCs w:val="28"/>
          <w:u w:color="000000"/>
          <w:lang w:val="en-US" w:eastAsia="zh-CN" w:bidi="ar-SA"/>
        </w:rPr>
      </w:pPr>
      <w:r>
        <w:rPr>
          <w:rFonts w:hint="eastAsia" w:ascii="Times New Roman" w:hAnsi="Times New Roman" w:eastAsia="仿宋" w:cs="Times New Roman"/>
          <w:color w:val="0000FF"/>
          <w:kern w:val="2"/>
          <w:sz w:val="28"/>
          <w:szCs w:val="28"/>
          <w:u w:color="000000"/>
          <w:lang w:val="en-US" w:eastAsia="zh-CN" w:bidi="ar-SA"/>
        </w:rPr>
        <w:t>住房城乡建设部门按照国家和本市有关规定，对燃气设施建设工程的质量和施工安全实施监督管理。</w:t>
      </w:r>
    </w:p>
    <w:p>
      <w:pPr>
        <w:pStyle w:val="13"/>
        <w:spacing w:line="600" w:lineRule="exact"/>
        <w:ind w:firstLine="629" w:firstLineChars="196"/>
        <w:rPr>
          <w:rFonts w:hint="eastAsia" w:ascii="仿宋_GB2312" w:eastAsia="仿宋_GB2312"/>
          <w:strike w:val="0"/>
          <w:dstrike w:val="0"/>
          <w:color w:val="auto"/>
          <w:sz w:val="32"/>
          <w:szCs w:val="32"/>
          <w:lang w:val="en-US" w:eastAsia="zh-CN"/>
        </w:rPr>
      </w:pPr>
      <w:r>
        <w:rPr>
          <w:rFonts w:hint="eastAsia" w:ascii="仿宋_GB2312" w:eastAsia="仿宋_GB2312"/>
          <w:b/>
          <w:bCs/>
          <w:strike w:val="0"/>
          <w:dstrike w:val="0"/>
          <w:color w:val="auto"/>
          <w:sz w:val="32"/>
          <w:szCs w:val="32"/>
          <w:lang w:val="en-US" w:eastAsia="zh-CN"/>
        </w:rPr>
        <w:t>第十三条</w:t>
      </w:r>
      <w:r>
        <w:rPr>
          <w:rFonts w:hint="eastAsia" w:ascii="仿宋_GB2312" w:eastAsia="仿宋_GB2312" w:cs="Arial Unicode MS"/>
          <w:strike w:val="0"/>
          <w:dstrike w:val="0"/>
          <w:color w:val="0000FF"/>
          <w:kern w:val="2"/>
          <w:sz w:val="32"/>
          <w:szCs w:val="32"/>
          <w:u w:color="000000"/>
          <w:lang w:val="en-US" w:eastAsia="zh-CN" w:bidi="ar-SA"/>
        </w:rPr>
        <w:t xml:space="preserve"> </w:t>
      </w:r>
      <w:r>
        <w:rPr>
          <w:rFonts w:hint="eastAsia" w:ascii="仿宋_GB2312" w:eastAsia="仿宋_GB2312"/>
          <w:strike w:val="0"/>
          <w:dstrike w:val="0"/>
          <w:color w:val="auto"/>
          <w:sz w:val="32"/>
          <w:szCs w:val="32"/>
          <w:lang w:val="en-US" w:eastAsia="zh-CN"/>
        </w:rPr>
        <w:t>地下管线工程建设过程中，相关专业经营服务单位应派专人到现场值守，加强施工现场巡查，确保地下管线安全、文明施工。</w:t>
      </w:r>
    </w:p>
    <w:p>
      <w:pPr>
        <w:pStyle w:val="13"/>
        <w:spacing w:line="600" w:lineRule="exact"/>
        <w:ind w:firstLine="550" w:firstLineChars="196"/>
        <w:rPr>
          <w:rFonts w:hint="eastAsia" w:ascii="Times New Roman" w:hAnsi="Times New Roman" w:eastAsia="仿宋" w:cs="Times New Roman"/>
          <w:b/>
          <w:bCs/>
          <w:color w:val="0000FF"/>
          <w:kern w:val="2"/>
          <w:sz w:val="28"/>
          <w:szCs w:val="28"/>
          <w:u w:color="000000"/>
          <w:lang w:val="en-US" w:eastAsia="zh-CN" w:bidi="ar-SA"/>
        </w:rPr>
      </w:pPr>
      <w:r>
        <w:rPr>
          <w:rFonts w:hint="eastAsia" w:ascii="Times New Roman" w:hAnsi="Times New Roman" w:eastAsia="仿宋" w:cs="Times New Roman"/>
          <w:b/>
          <w:bCs/>
          <w:color w:val="0000FF"/>
          <w:kern w:val="2"/>
          <w:sz w:val="28"/>
          <w:szCs w:val="28"/>
          <w:u w:color="000000"/>
          <w:lang w:val="en-US" w:eastAsia="zh-CN" w:bidi="ar-SA"/>
        </w:rPr>
        <w:t>1、</w:t>
      </w:r>
      <w:r>
        <w:rPr>
          <w:rFonts w:hint="cs" w:ascii="Times New Roman" w:hAnsi="Times New Roman" w:eastAsia="仿宋" w:cs="Times New Roman"/>
          <w:b/>
          <w:bCs/>
          <w:color w:val="0000FF"/>
          <w:kern w:val="2"/>
          <w:sz w:val="28"/>
          <w:szCs w:val="28"/>
          <w:u w:color="000000"/>
          <w:lang w:val="en-US" w:eastAsia="zh-CN" w:bidi="ar-SA"/>
        </w:rPr>
        <w:t>《天津市燃气管理条例》</w:t>
      </w:r>
      <w:r>
        <w:rPr>
          <w:rFonts w:hint="eastAsia" w:ascii="Times New Roman" w:hAnsi="Times New Roman" w:eastAsia="仿宋" w:cs="Times New Roman"/>
          <w:b/>
          <w:bCs/>
          <w:color w:val="0000FF"/>
          <w:kern w:val="2"/>
          <w:sz w:val="28"/>
          <w:szCs w:val="28"/>
          <w:u w:color="000000"/>
          <w:lang w:val="en-US" w:eastAsia="zh-CN" w:bidi="ar-SA"/>
        </w:rPr>
        <w:t>第四十五条：</w:t>
      </w:r>
    </w:p>
    <w:p>
      <w:pPr>
        <w:pStyle w:val="13"/>
        <w:spacing w:line="600" w:lineRule="exact"/>
        <w:ind w:firstLine="548" w:firstLineChars="196"/>
        <w:rPr>
          <w:rFonts w:hint="eastAsia" w:ascii="Times New Roman" w:hAnsi="Times New Roman" w:eastAsia="仿宋" w:cs="Times New Roman"/>
          <w:color w:val="0000FF"/>
          <w:kern w:val="2"/>
          <w:sz w:val="28"/>
          <w:szCs w:val="28"/>
          <w:u w:color="000000"/>
          <w:lang w:val="en-US" w:eastAsia="zh-CN" w:bidi="ar-SA"/>
        </w:rPr>
      </w:pPr>
      <w:r>
        <w:rPr>
          <w:rFonts w:hint="eastAsia" w:ascii="Times New Roman" w:hAnsi="Times New Roman" w:eastAsia="仿宋" w:cs="Times New Roman"/>
          <w:color w:val="0000FF"/>
          <w:kern w:val="2"/>
          <w:sz w:val="28"/>
          <w:szCs w:val="28"/>
          <w:u w:color="000000"/>
          <w:lang w:val="en-US" w:eastAsia="zh-CN" w:bidi="ar-SA"/>
        </w:rPr>
        <w:t xml:space="preserve"> 建设工程施工范围内有地下燃气管线等燃气设施的，建设单位应当会同施工单位与管道燃气经营企业共同制定燃气设施保护方案。建设单位、施工单位应当采取相应的安全保护措施，确保燃气设施运行安全。</w:t>
      </w:r>
    </w:p>
    <w:p>
      <w:pPr>
        <w:pStyle w:val="13"/>
        <w:spacing w:line="600" w:lineRule="exact"/>
        <w:ind w:firstLine="548" w:firstLineChars="196"/>
        <w:rPr>
          <w:rFonts w:hint="eastAsia" w:ascii="Times New Roman" w:hAnsi="Times New Roman" w:eastAsia="仿宋" w:cs="Times New Roman"/>
          <w:color w:val="0000FF"/>
          <w:kern w:val="2"/>
          <w:sz w:val="28"/>
          <w:szCs w:val="28"/>
          <w:u w:color="000000"/>
          <w:lang w:val="en-US" w:eastAsia="zh-CN" w:bidi="ar-SA"/>
        </w:rPr>
      </w:pPr>
      <w:r>
        <w:rPr>
          <w:rFonts w:hint="eastAsia" w:ascii="Times New Roman" w:hAnsi="Times New Roman" w:eastAsia="仿宋" w:cs="Times New Roman"/>
          <w:color w:val="0000FF"/>
          <w:kern w:val="2"/>
          <w:sz w:val="28"/>
          <w:szCs w:val="28"/>
          <w:u w:color="000000"/>
          <w:lang w:val="en-US" w:eastAsia="zh-CN" w:bidi="ar-SA"/>
        </w:rPr>
        <w:t>施工单位应当将燃气设施保护方案确定的安全保护措施纳入施工组织设计文件和工程安全措施，并按照燃气设施保护方案进行施工。管道燃气经营企业应当派专业人员进行现场指导。</w:t>
      </w:r>
    </w:p>
    <w:p>
      <w:pPr>
        <w:pStyle w:val="13"/>
        <w:spacing w:line="600" w:lineRule="exact"/>
        <w:ind w:firstLine="550" w:firstLineChars="196"/>
        <w:rPr>
          <w:rFonts w:hint="eastAsia" w:ascii="Times New Roman" w:hAnsi="Times New Roman" w:eastAsia="仿宋" w:cs="Times New Roman"/>
          <w:b/>
          <w:bCs/>
          <w:color w:val="0000FF"/>
          <w:kern w:val="2"/>
          <w:sz w:val="28"/>
          <w:szCs w:val="28"/>
          <w:u w:color="000000"/>
          <w:lang w:val="en-US" w:eastAsia="zh-CN" w:bidi="ar-SA"/>
        </w:rPr>
      </w:pPr>
      <w:r>
        <w:rPr>
          <w:rFonts w:hint="eastAsia" w:ascii="Times New Roman" w:hAnsi="Times New Roman" w:eastAsia="仿宋" w:cs="Times New Roman"/>
          <w:b/>
          <w:bCs/>
          <w:color w:val="0000FF"/>
          <w:kern w:val="2"/>
          <w:sz w:val="28"/>
          <w:szCs w:val="28"/>
          <w:u w:color="000000"/>
          <w:lang w:val="en-US" w:eastAsia="zh-CN" w:bidi="ar-SA"/>
        </w:rPr>
        <w:t>2、</w:t>
      </w:r>
      <w:r>
        <w:rPr>
          <w:rFonts w:hint="cs" w:ascii="Times New Roman" w:hAnsi="Times New Roman" w:eastAsia="仿宋" w:cs="Times New Roman"/>
          <w:b/>
          <w:bCs/>
          <w:color w:val="0000FF"/>
          <w:kern w:val="2"/>
          <w:sz w:val="28"/>
          <w:szCs w:val="28"/>
          <w:u w:color="000000"/>
          <w:lang w:val="en-US" w:eastAsia="zh-CN" w:bidi="ar-SA"/>
        </w:rPr>
        <w:t>《天津市燃气管理条例》</w:t>
      </w:r>
      <w:r>
        <w:rPr>
          <w:rFonts w:hint="eastAsia" w:ascii="Times New Roman" w:hAnsi="Times New Roman" w:eastAsia="仿宋" w:cs="Times New Roman"/>
          <w:b/>
          <w:bCs/>
          <w:color w:val="0000FF"/>
          <w:kern w:val="2"/>
          <w:sz w:val="28"/>
          <w:szCs w:val="28"/>
          <w:u w:color="000000"/>
          <w:lang w:val="en-US" w:eastAsia="zh-CN" w:bidi="ar-SA"/>
        </w:rPr>
        <w:t>第四十六条：</w:t>
      </w:r>
    </w:p>
    <w:p>
      <w:pPr>
        <w:pStyle w:val="13"/>
        <w:spacing w:line="240" w:lineRule="auto"/>
        <w:ind w:firstLine="420"/>
        <w:rPr>
          <w:rFonts w:hint="eastAsia" w:ascii="Times New Roman" w:hAnsi="Times New Roman" w:eastAsia="仿宋" w:cs="Times New Roman"/>
          <w:color w:val="0000FF"/>
          <w:kern w:val="2"/>
          <w:sz w:val="28"/>
          <w:szCs w:val="28"/>
          <w:u w:color="000000"/>
          <w:lang w:val="en-US" w:eastAsia="zh-CN" w:bidi="ar-SA"/>
        </w:rPr>
      </w:pPr>
      <w:r>
        <w:rPr>
          <w:rFonts w:hint="eastAsia" w:asciiTheme="minorEastAsia" w:hAnsiTheme="minorEastAsia" w:eastAsiaTheme="minorEastAsia"/>
          <w:sz w:val="21"/>
          <w:szCs w:val="21"/>
        </w:rPr>
        <w:t xml:space="preserve"> </w:t>
      </w:r>
      <w:r>
        <w:rPr>
          <w:rFonts w:hint="eastAsia" w:ascii="Times New Roman" w:hAnsi="Times New Roman" w:eastAsia="仿宋" w:cs="Times New Roman"/>
          <w:color w:val="0000FF"/>
          <w:kern w:val="2"/>
          <w:sz w:val="28"/>
          <w:szCs w:val="28"/>
          <w:u w:color="000000"/>
          <w:lang w:val="en-US" w:eastAsia="zh-CN" w:bidi="ar-SA"/>
        </w:rPr>
        <w:t>管道燃气经营企业发现建设工程施工范围内有地下燃气管线等燃气设施，但未制定燃气设施保护方案的，应当告知施工单位暂时停止施工；施工单位拒不停工的，管道燃气经营企业应当向城市管理部门、住房城乡建设部门报告。</w:t>
      </w:r>
    </w:p>
    <w:p>
      <w:pPr>
        <w:pStyle w:val="13"/>
        <w:spacing w:line="240" w:lineRule="auto"/>
        <w:ind w:firstLine="420"/>
        <w:rPr>
          <w:rFonts w:hint="eastAsia" w:asciiTheme="minorEastAsia" w:hAnsiTheme="minorEastAsia" w:eastAsiaTheme="minorEastAsia"/>
          <w:sz w:val="21"/>
          <w:szCs w:val="21"/>
          <w:lang w:eastAsia="zh-CN"/>
        </w:rPr>
      </w:pPr>
      <w:r>
        <w:rPr>
          <w:rFonts w:hint="eastAsia" w:ascii="Times New Roman" w:hAnsi="Times New Roman" w:eastAsia="仿宋" w:cs="Times New Roman"/>
          <w:b/>
          <w:bCs/>
          <w:color w:val="0000FF"/>
          <w:kern w:val="2"/>
          <w:sz w:val="28"/>
          <w:szCs w:val="28"/>
          <w:u w:color="000000"/>
          <w:lang w:val="en-US" w:eastAsia="zh-CN" w:bidi="ar-SA"/>
        </w:rPr>
        <w:t>3、</w:t>
      </w:r>
      <w:r>
        <w:rPr>
          <w:rFonts w:hint="cs" w:ascii="Times New Roman" w:hAnsi="Times New Roman" w:eastAsia="仿宋" w:cs="Times New Roman"/>
          <w:b/>
          <w:bCs/>
          <w:color w:val="0000FF"/>
          <w:kern w:val="2"/>
          <w:sz w:val="28"/>
          <w:szCs w:val="28"/>
          <w:u w:color="000000"/>
          <w:lang w:val="en-US" w:eastAsia="zh-CN" w:bidi="ar-SA"/>
        </w:rPr>
        <w:t>《天津市燃气管理条例》</w:t>
      </w:r>
      <w:r>
        <w:rPr>
          <w:rFonts w:hint="eastAsia" w:ascii="Times New Roman" w:hAnsi="Times New Roman" w:eastAsia="仿宋" w:cs="Times New Roman"/>
          <w:b/>
          <w:bCs/>
          <w:color w:val="0000FF"/>
          <w:kern w:val="2"/>
          <w:sz w:val="28"/>
          <w:szCs w:val="28"/>
          <w:u w:color="000000"/>
          <w:lang w:val="en-US" w:eastAsia="zh-CN" w:bidi="ar-SA"/>
        </w:rPr>
        <w:t>第四十七条：</w:t>
      </w:r>
    </w:p>
    <w:p>
      <w:pPr>
        <w:pStyle w:val="13"/>
        <w:spacing w:line="240" w:lineRule="auto"/>
        <w:ind w:firstLine="420"/>
        <w:rPr>
          <w:rFonts w:hint="eastAsia" w:ascii="Times New Roman" w:hAnsi="Times New Roman" w:eastAsia="仿宋" w:cs="Times New Roman"/>
          <w:color w:val="0000FF"/>
          <w:kern w:val="2"/>
          <w:sz w:val="28"/>
          <w:szCs w:val="28"/>
          <w:u w:color="000000"/>
          <w:lang w:val="en-US" w:eastAsia="zh-CN" w:bidi="ar-SA"/>
        </w:rPr>
      </w:pPr>
      <w:r>
        <w:rPr>
          <w:rFonts w:hint="eastAsia" w:ascii="Times New Roman" w:hAnsi="Times New Roman" w:eastAsia="仿宋" w:cs="Times New Roman"/>
          <w:color w:val="0000FF"/>
          <w:kern w:val="2"/>
          <w:sz w:val="28"/>
          <w:szCs w:val="28"/>
          <w:u w:color="000000"/>
          <w:lang w:val="en-US" w:eastAsia="zh-CN" w:bidi="ar-SA"/>
        </w:rPr>
        <w:t xml:space="preserve"> 建设工程施工损坏地下燃气管线等燃气设施的，施工单位应当立即通知管道燃气经营企业，并协助管道燃气经营企业进行抢修；造成损失的，应当依法进行赔偿；造成事故的，应当承担相应法律责任。</w:t>
      </w:r>
    </w:p>
    <w:p>
      <w:pPr>
        <w:pStyle w:val="13"/>
        <w:spacing w:line="240" w:lineRule="auto"/>
        <w:ind w:firstLine="420"/>
        <w:rPr>
          <w:rFonts w:hint="eastAsia" w:ascii="Times New Roman" w:hAnsi="Times New Roman" w:eastAsia="仿宋" w:cs="Times New Roman"/>
          <w:color w:val="0000FF"/>
          <w:kern w:val="2"/>
          <w:sz w:val="28"/>
          <w:szCs w:val="28"/>
          <w:u w:color="000000"/>
          <w:lang w:val="en-US" w:eastAsia="zh-CN" w:bidi="ar-SA"/>
        </w:rPr>
      </w:pPr>
      <w:r>
        <w:rPr>
          <w:rFonts w:hint="eastAsia" w:ascii="Times New Roman" w:hAnsi="Times New Roman" w:eastAsia="仿宋" w:cs="Times New Roman"/>
          <w:color w:val="0000FF"/>
          <w:kern w:val="2"/>
          <w:sz w:val="28"/>
          <w:szCs w:val="28"/>
          <w:u w:color="000000"/>
          <w:lang w:val="en-US" w:eastAsia="zh-CN" w:bidi="ar-SA"/>
        </w:rPr>
        <w:t>管道燃气经营企业未按照规定进行现场指导，导致地下燃气管线等燃气设施损坏的，应当自行承担相应责任。</w:t>
      </w:r>
    </w:p>
    <w:p>
      <w:pPr>
        <w:pStyle w:val="13"/>
        <w:spacing w:line="240" w:lineRule="auto"/>
        <w:ind w:firstLine="420"/>
        <w:rPr>
          <w:rFonts w:hint="eastAsia" w:ascii="Times New Roman" w:hAnsi="Times New Roman" w:eastAsia="仿宋" w:cs="Times New Roman"/>
          <w:b/>
          <w:bCs/>
          <w:color w:val="0000FF"/>
          <w:kern w:val="2"/>
          <w:sz w:val="28"/>
          <w:szCs w:val="28"/>
          <w:u w:color="000000"/>
          <w:lang w:val="en-US" w:eastAsia="zh-CN" w:bidi="ar-SA"/>
        </w:rPr>
      </w:pPr>
      <w:r>
        <w:rPr>
          <w:rFonts w:hint="eastAsia" w:ascii="Times New Roman" w:hAnsi="Times New Roman" w:cs="Times New Roman"/>
          <w:b/>
          <w:bCs/>
          <w:color w:val="0000FF"/>
          <w:kern w:val="2"/>
          <w:sz w:val="28"/>
          <w:szCs w:val="28"/>
          <w:u w:color="000000"/>
          <w:lang w:val="en-US" w:eastAsia="zh-CN" w:bidi="ar-SA"/>
        </w:rPr>
        <w:t>4</w:t>
      </w:r>
      <w:r>
        <w:rPr>
          <w:rFonts w:hint="eastAsia" w:ascii="Times New Roman" w:hAnsi="Times New Roman" w:eastAsia="仿宋" w:cs="Times New Roman"/>
          <w:b/>
          <w:bCs/>
          <w:color w:val="0000FF"/>
          <w:kern w:val="2"/>
          <w:sz w:val="28"/>
          <w:szCs w:val="28"/>
          <w:u w:color="000000"/>
          <w:lang w:val="en-US" w:eastAsia="zh-CN" w:bidi="ar-SA"/>
        </w:rPr>
        <w:t>、</w:t>
      </w:r>
      <w:r>
        <w:rPr>
          <w:rFonts w:hint="cs" w:ascii="Times New Roman" w:hAnsi="Times New Roman" w:eastAsia="仿宋" w:cs="Times New Roman"/>
          <w:b/>
          <w:bCs/>
          <w:color w:val="0000FF"/>
          <w:kern w:val="2"/>
          <w:sz w:val="28"/>
          <w:szCs w:val="28"/>
          <w:u w:color="000000"/>
          <w:lang w:val="en-US" w:eastAsia="zh-CN" w:bidi="ar-SA"/>
        </w:rPr>
        <w:t>《市住房城乡建设委关于进一步加强地下管线保护工作的通知》（</w:t>
      </w:r>
      <w:r>
        <w:rPr>
          <w:rFonts w:hint="eastAsia" w:ascii="Times New Roman" w:hAnsi="Times New Roman" w:eastAsia="仿宋" w:cs="Times New Roman"/>
          <w:b/>
          <w:bCs/>
          <w:color w:val="0000FF"/>
          <w:kern w:val="2"/>
          <w:sz w:val="28"/>
          <w:szCs w:val="28"/>
          <w:u w:color="000000"/>
          <w:lang w:val="en-US" w:eastAsia="zh-CN" w:bidi="ar-SA"/>
        </w:rPr>
        <w:t>2021年8月25日</w:t>
      </w:r>
      <w:r>
        <w:rPr>
          <w:rFonts w:hint="cs" w:ascii="Times New Roman" w:hAnsi="Times New Roman" w:eastAsia="仿宋" w:cs="Times New Roman"/>
          <w:b/>
          <w:bCs/>
          <w:color w:val="0000FF"/>
          <w:kern w:val="2"/>
          <w:sz w:val="28"/>
          <w:szCs w:val="28"/>
          <w:u w:color="000000"/>
          <w:lang w:val="en-US" w:eastAsia="zh-CN" w:bidi="ar-SA"/>
        </w:rPr>
        <w:t>）</w:t>
      </w:r>
      <w:r>
        <w:rPr>
          <w:rFonts w:hint="eastAsia" w:ascii="Times New Roman" w:hAnsi="Times New Roman" w:eastAsia="仿宋" w:cs="Times New Roman"/>
          <w:b/>
          <w:bCs/>
          <w:color w:val="0000FF"/>
          <w:kern w:val="2"/>
          <w:sz w:val="28"/>
          <w:szCs w:val="28"/>
          <w:u w:color="000000"/>
          <w:lang w:val="en-US" w:eastAsia="zh-CN" w:bidi="ar-SA"/>
        </w:rPr>
        <w:t>：</w:t>
      </w:r>
    </w:p>
    <w:p>
      <w:pPr>
        <w:pStyle w:val="13"/>
        <w:spacing w:line="240" w:lineRule="auto"/>
        <w:ind w:firstLine="420"/>
        <w:rPr>
          <w:rFonts w:hint="eastAsia" w:ascii="Times New Roman" w:hAnsi="Times New Roman" w:eastAsia="仿宋" w:cs="Times New Roman"/>
          <w:color w:val="0000FF"/>
          <w:kern w:val="2"/>
          <w:sz w:val="28"/>
          <w:szCs w:val="28"/>
          <w:u w:color="000000"/>
          <w:lang w:val="en-US" w:eastAsia="zh-CN" w:bidi="ar-SA"/>
        </w:rPr>
      </w:pPr>
      <w:r>
        <w:rPr>
          <w:rFonts w:hint="eastAsia" w:ascii="Times New Roman" w:hAnsi="Times New Roman" w:eastAsia="仿宋" w:cs="Times New Roman"/>
          <w:color w:val="0000FF"/>
          <w:kern w:val="2"/>
          <w:sz w:val="28"/>
          <w:szCs w:val="28"/>
          <w:u w:color="000000"/>
          <w:lang w:val="en-US" w:eastAsia="zh-CN" w:bidi="ar-SA"/>
        </w:rPr>
        <w:t>各行业主管部门依据各自职责，履行行业监管责任，并督促地下管线产权单位落实运行管理维护主体责任，组织管线产权单位加强施工管线的巡查管理，督导施工单位安全施工，确保地下管线安全。</w:t>
      </w:r>
    </w:p>
    <w:p>
      <w:pPr>
        <w:pStyle w:val="13"/>
        <w:spacing w:line="240" w:lineRule="auto"/>
        <w:ind w:firstLine="420"/>
        <w:rPr>
          <w:rFonts w:hint="eastAsia" w:ascii="Times New Roman" w:hAnsi="Times New Roman" w:eastAsia="仿宋" w:cs="Times New Roman"/>
          <w:color w:val="0000FF"/>
          <w:kern w:val="2"/>
          <w:sz w:val="28"/>
          <w:szCs w:val="28"/>
          <w:u w:color="000000"/>
          <w:lang w:val="en-US" w:eastAsia="zh-CN" w:bidi="ar-SA"/>
        </w:rPr>
      </w:pPr>
      <w:r>
        <w:rPr>
          <w:rFonts w:hint="eastAsia" w:ascii="Times New Roman" w:hAnsi="Times New Roman" w:eastAsia="仿宋" w:cs="Times New Roman"/>
          <w:color w:val="0000FF"/>
          <w:kern w:val="2"/>
          <w:sz w:val="28"/>
          <w:szCs w:val="28"/>
          <w:u w:color="000000"/>
          <w:lang w:val="en-US" w:eastAsia="zh-CN" w:bidi="ar-SA"/>
        </w:rPr>
        <w:t>地下管线产权单位应按照相关法规和标准，设置安全警示标志，施工过程中，地下管线产权单位应派专人到现场巡查、监护，发现有可能危及地下管线安全行为，应进行劝阻和制止。</w:t>
      </w:r>
    </w:p>
    <w:p>
      <w:pPr>
        <w:pStyle w:val="13"/>
        <w:spacing w:line="240" w:lineRule="auto"/>
        <w:ind w:firstLine="420"/>
        <w:rPr>
          <w:rFonts w:hint="eastAsia" w:ascii="Times New Roman" w:hAnsi="Times New Roman" w:eastAsia="仿宋" w:cs="Times New Roman"/>
          <w:color w:val="0000FF"/>
          <w:kern w:val="2"/>
          <w:sz w:val="28"/>
          <w:szCs w:val="28"/>
          <w:u w:color="000000"/>
          <w:lang w:val="en-US" w:eastAsia="zh-CN" w:bidi="ar-SA"/>
        </w:rPr>
      </w:pPr>
      <w:r>
        <w:rPr>
          <w:rFonts w:hint="eastAsia" w:ascii="Times New Roman" w:hAnsi="Times New Roman" w:eastAsia="仿宋" w:cs="Times New Roman"/>
          <w:color w:val="0000FF"/>
          <w:kern w:val="2"/>
          <w:sz w:val="28"/>
          <w:szCs w:val="28"/>
          <w:u w:color="000000"/>
          <w:lang w:val="en-US" w:eastAsia="zh-CN" w:bidi="ar-SA"/>
        </w:rPr>
        <w:t>各管线产权单位要进一步完善地下管线保护方案，健全设施运营应急抢险制度，细化应急处置流程，施工过程中一旦出现险情，要迅速高效处置突发事件，按规定程序及时上报。</w:t>
      </w:r>
    </w:p>
    <w:p>
      <w:pPr>
        <w:pStyle w:val="13"/>
        <w:spacing w:line="240" w:lineRule="auto"/>
        <w:ind w:firstLine="420"/>
        <w:rPr>
          <w:rFonts w:hint="eastAsia" w:ascii="Times New Roman" w:hAnsi="Times New Roman" w:eastAsia="仿宋" w:cs="Times New Roman"/>
          <w:color w:val="0000FF"/>
          <w:kern w:val="2"/>
          <w:sz w:val="28"/>
          <w:szCs w:val="28"/>
          <w:u w:color="000000"/>
          <w:lang w:val="en-US" w:eastAsia="zh-CN" w:bidi="ar-SA"/>
        </w:rPr>
      </w:pPr>
      <w:r>
        <w:rPr>
          <w:rFonts w:hint="eastAsia" w:ascii="Times New Roman" w:hAnsi="Times New Roman" w:eastAsia="仿宋" w:cs="Times New Roman"/>
          <w:color w:val="0000FF"/>
          <w:kern w:val="2"/>
          <w:sz w:val="28"/>
          <w:szCs w:val="28"/>
          <w:u w:color="000000"/>
          <w:lang w:val="en-US" w:eastAsia="zh-CN" w:bidi="ar-SA"/>
        </w:rPr>
        <w:t>由产权单位组织实施的新建或改造管线项目，产权单位应按图施工，并认真跟踪进度，复测竣工数据，特别是“顶管、拉管”等特殊工程，必须确保线位、高程准确，如实将管线、井位等最终数据形成竣工资料，上报天津市大数据管理中心备案。</w:t>
      </w:r>
    </w:p>
    <w:p>
      <w:pPr>
        <w:pStyle w:val="13"/>
        <w:spacing w:line="600" w:lineRule="exact"/>
        <w:ind w:firstLine="629" w:firstLineChars="196"/>
        <w:rPr>
          <w:rFonts w:ascii="仿宋_GB2312" w:eastAsia="仿宋_GB2312"/>
          <w:strike w:val="0"/>
          <w:dstrike w:val="0"/>
          <w:color w:val="auto"/>
          <w:sz w:val="32"/>
          <w:szCs w:val="32"/>
          <w:u w:val="none" w:color="auto"/>
        </w:rPr>
      </w:pPr>
      <w:r>
        <w:rPr>
          <w:rFonts w:hint="eastAsia" w:ascii="仿宋_GB2312" w:eastAsia="仿宋_GB2312"/>
          <w:b/>
          <w:strike w:val="0"/>
          <w:dstrike w:val="0"/>
          <w:color w:val="auto"/>
          <w:sz w:val="32"/>
          <w:szCs w:val="32"/>
        </w:rPr>
        <w:t>第十</w:t>
      </w:r>
      <w:r>
        <w:rPr>
          <w:rFonts w:hint="eastAsia" w:ascii="仿宋_GB2312" w:eastAsia="仿宋_GB2312"/>
          <w:b/>
          <w:strike w:val="0"/>
          <w:dstrike w:val="0"/>
          <w:color w:val="auto"/>
          <w:sz w:val="32"/>
          <w:szCs w:val="32"/>
          <w:lang w:eastAsia="zh-CN"/>
        </w:rPr>
        <w:t>四</w:t>
      </w:r>
      <w:r>
        <w:rPr>
          <w:rFonts w:hint="eastAsia" w:ascii="仿宋_GB2312" w:eastAsia="仿宋_GB2312"/>
          <w:b/>
          <w:strike w:val="0"/>
          <w:dstrike w:val="0"/>
          <w:color w:val="auto"/>
          <w:sz w:val="32"/>
          <w:szCs w:val="32"/>
        </w:rPr>
        <w:t xml:space="preserve">条  </w:t>
      </w:r>
      <w:r>
        <w:rPr>
          <w:rFonts w:hint="eastAsia" w:ascii="仿宋_GB2312" w:eastAsia="仿宋_GB2312"/>
          <w:strike w:val="0"/>
          <w:dstrike w:val="0"/>
          <w:color w:val="auto"/>
          <w:sz w:val="32"/>
          <w:szCs w:val="32"/>
          <w:u w:val="none" w:color="auto"/>
          <w:lang w:eastAsia="zh-CN"/>
        </w:rPr>
        <w:t>地下管线</w:t>
      </w:r>
      <w:r>
        <w:rPr>
          <w:rFonts w:hint="eastAsia" w:ascii="仿宋_GB2312" w:eastAsia="仿宋_GB2312"/>
          <w:strike w:val="0"/>
          <w:dstrike w:val="0"/>
          <w:color w:val="auto"/>
          <w:sz w:val="32"/>
          <w:szCs w:val="32"/>
          <w:u w:val="none" w:color="auto"/>
        </w:rPr>
        <w:t>工程建设过程中，应按照先地下、后地上的原则，统筹地下管线工程和其它工程建设，合理安排地下管线和其它工程建设时序，提高地下管线建设的整体性、系统性，杜绝反复挖掘。</w:t>
      </w:r>
    </w:p>
    <w:p>
      <w:pPr>
        <w:pStyle w:val="13"/>
        <w:spacing w:line="600" w:lineRule="exact"/>
        <w:ind w:firstLine="629" w:firstLineChars="196"/>
        <w:rPr>
          <w:rFonts w:ascii="仿宋_GB2312" w:eastAsia="仿宋_GB2312" w:cs="Times New Roman"/>
          <w:strike w:val="0"/>
          <w:dstrike w:val="0"/>
          <w:color w:val="auto"/>
          <w:sz w:val="32"/>
          <w:szCs w:val="32"/>
        </w:rPr>
      </w:pPr>
      <w:r>
        <w:rPr>
          <w:rFonts w:hint="eastAsia" w:ascii="仿宋_GB2312" w:eastAsia="仿宋_GB2312"/>
          <w:b/>
          <w:bCs/>
          <w:strike w:val="0"/>
          <w:dstrike w:val="0"/>
          <w:color w:val="auto"/>
          <w:sz w:val="32"/>
          <w:szCs w:val="32"/>
        </w:rPr>
        <w:t xml:space="preserve">第十五条  </w:t>
      </w:r>
      <w:r>
        <w:rPr>
          <w:rFonts w:hint="eastAsia" w:ascii="仿宋_GB2312" w:eastAsia="仿宋_GB2312"/>
          <w:strike w:val="0"/>
          <w:dstrike w:val="0"/>
          <w:color w:val="auto"/>
          <w:sz w:val="32"/>
          <w:szCs w:val="32"/>
        </w:rPr>
        <w:t>地下管线应当按照</w:t>
      </w:r>
      <w:r>
        <w:rPr>
          <w:rFonts w:ascii="仿宋_GB2312" w:eastAsia="仿宋_GB2312"/>
          <w:strike w:val="0"/>
          <w:dstrike w:val="0"/>
          <w:color w:val="auto"/>
          <w:sz w:val="32"/>
          <w:szCs w:val="32"/>
        </w:rPr>
        <w:t>相关规定</w:t>
      </w:r>
      <w:r>
        <w:rPr>
          <w:rFonts w:hint="eastAsia" w:ascii="仿宋_GB2312" w:eastAsia="仿宋_GB2312"/>
          <w:strike w:val="0"/>
          <w:dstrike w:val="0"/>
          <w:color w:val="auto"/>
          <w:sz w:val="32"/>
          <w:szCs w:val="32"/>
        </w:rPr>
        <w:t>在地下管线本体上附注或者在规定位置设置相关标识。</w:t>
      </w:r>
    </w:p>
    <w:p>
      <w:pPr>
        <w:pStyle w:val="13"/>
        <w:spacing w:line="600" w:lineRule="exact"/>
        <w:ind w:firstLine="627" w:firstLineChars="196"/>
        <w:rPr>
          <w:rFonts w:hint="eastAsia" w:ascii="仿宋_GB2312" w:eastAsia="仿宋_GB2312"/>
          <w:strike w:val="0"/>
          <w:dstrike w:val="0"/>
          <w:color w:val="auto"/>
          <w:sz w:val="32"/>
          <w:szCs w:val="32"/>
          <w:lang w:eastAsia="zh-CN"/>
        </w:rPr>
      </w:pPr>
      <w:r>
        <w:rPr>
          <w:rFonts w:hint="eastAsia" w:ascii="仿宋_GB2312" w:eastAsia="仿宋_GB2312"/>
          <w:strike w:val="0"/>
          <w:dstrike w:val="0"/>
          <w:color w:val="auto"/>
          <w:sz w:val="32"/>
          <w:szCs w:val="32"/>
          <w:lang w:eastAsia="zh-CN"/>
        </w:rPr>
        <w:t>敷设非金属管线的地下管线工程，应当同步布设定位装置。敷设供气、供电、供热等高危管线的地下管线工程，应按相关规定在地面设置识别标识。有条件的应加装智能感知设备。</w:t>
      </w:r>
    </w:p>
    <w:p>
      <w:pPr>
        <w:pStyle w:val="13"/>
        <w:spacing w:line="600" w:lineRule="exact"/>
        <w:ind w:firstLine="550" w:firstLineChars="196"/>
        <w:rPr>
          <w:rFonts w:hint="eastAsia"/>
          <w:lang w:eastAsia="zh-CN"/>
        </w:rPr>
      </w:pPr>
      <w:r>
        <w:rPr>
          <w:rFonts w:hint="eastAsia" w:ascii="Times New Roman" w:hAnsi="Times New Roman" w:eastAsia="仿宋" w:cs="Times New Roman"/>
          <w:b/>
          <w:bCs/>
          <w:color w:val="0000FF"/>
          <w:kern w:val="2"/>
          <w:sz w:val="28"/>
          <w:szCs w:val="28"/>
          <w:u w:color="000000"/>
          <w:lang w:val="en-US" w:eastAsia="zh-CN" w:bidi="ar-SA"/>
        </w:rPr>
        <w:t>1、</w:t>
      </w:r>
      <w:r>
        <w:rPr>
          <w:rFonts w:hint="cs" w:ascii="Times New Roman" w:hAnsi="Times New Roman" w:eastAsia="仿宋" w:cs="Times New Roman"/>
          <w:b/>
          <w:bCs/>
          <w:color w:val="0000FF"/>
          <w:kern w:val="2"/>
          <w:sz w:val="28"/>
          <w:szCs w:val="28"/>
          <w:u w:color="000000"/>
          <w:lang w:val="en-US" w:eastAsia="zh-CN" w:bidi="ar-SA"/>
        </w:rPr>
        <w:t>《市住房城乡建设委关于进一步加强地下管线保护工作的通知》（</w:t>
      </w:r>
      <w:r>
        <w:rPr>
          <w:rFonts w:hint="eastAsia" w:ascii="Times New Roman" w:hAnsi="Times New Roman" w:eastAsia="仿宋" w:cs="Times New Roman"/>
          <w:b/>
          <w:bCs/>
          <w:color w:val="0000FF"/>
          <w:kern w:val="2"/>
          <w:sz w:val="28"/>
          <w:szCs w:val="28"/>
          <w:u w:color="000000"/>
          <w:lang w:val="en-US" w:eastAsia="zh-CN" w:bidi="ar-SA"/>
        </w:rPr>
        <w:t>2021年8月25日</w:t>
      </w:r>
      <w:r>
        <w:rPr>
          <w:rFonts w:hint="cs" w:ascii="Times New Roman" w:hAnsi="Times New Roman" w:eastAsia="仿宋" w:cs="Times New Roman"/>
          <w:b/>
          <w:bCs/>
          <w:color w:val="0000FF"/>
          <w:kern w:val="2"/>
          <w:sz w:val="28"/>
          <w:szCs w:val="28"/>
          <w:u w:color="000000"/>
          <w:lang w:val="en-US" w:eastAsia="zh-CN" w:bidi="ar-SA"/>
        </w:rPr>
        <w:t>）</w:t>
      </w:r>
      <w:r>
        <w:rPr>
          <w:rFonts w:hint="eastAsia" w:ascii="Times New Roman" w:hAnsi="Times New Roman" w:eastAsia="仿宋" w:cs="Times New Roman"/>
          <w:b/>
          <w:bCs/>
          <w:color w:val="0000FF"/>
          <w:kern w:val="2"/>
          <w:sz w:val="28"/>
          <w:szCs w:val="28"/>
          <w:u w:color="000000"/>
          <w:lang w:val="en-US" w:eastAsia="zh-CN" w:bidi="ar-SA"/>
        </w:rPr>
        <w:t>：</w:t>
      </w:r>
    </w:p>
    <w:p>
      <w:pPr>
        <w:pStyle w:val="13"/>
        <w:spacing w:line="600" w:lineRule="exact"/>
        <w:ind w:firstLine="548" w:firstLineChars="196"/>
        <w:rPr>
          <w:rFonts w:hint="eastAsia" w:ascii="仿宋_GB2312" w:eastAsia="仿宋_GB2312"/>
          <w:strike w:val="0"/>
          <w:dstrike w:val="0"/>
          <w:color w:val="auto"/>
          <w:sz w:val="32"/>
          <w:szCs w:val="32"/>
          <w:lang w:eastAsia="zh-CN"/>
        </w:rPr>
      </w:pPr>
      <w:r>
        <w:rPr>
          <w:rFonts w:hint="eastAsia" w:ascii="Times New Roman" w:hAnsi="Times New Roman" w:eastAsia="仿宋" w:cs="Times New Roman"/>
          <w:color w:val="0000FF"/>
          <w:kern w:val="2"/>
          <w:sz w:val="28"/>
          <w:szCs w:val="28"/>
          <w:u w:color="000000"/>
          <w:lang w:val="en-US" w:eastAsia="zh-CN" w:bidi="ar-SA"/>
        </w:rPr>
        <w:t>地下管线产权单位应按照相关法规和标准，设置安全警示标志，施工过程中，地下管线产权单位应派专人到现场巡查、监护，发现有可能危及地下管线安全行为，应进行劝阻和制止。</w:t>
      </w:r>
    </w:p>
    <w:p>
      <w:pPr>
        <w:pStyle w:val="13"/>
        <w:spacing w:line="600" w:lineRule="exact"/>
        <w:ind w:firstLine="629" w:firstLineChars="196"/>
        <w:rPr>
          <w:rFonts w:ascii="仿宋_GB2312" w:eastAsia="仿宋_GB2312" w:cs="Times New Roman"/>
          <w:strike w:val="0"/>
          <w:dstrike w:val="0"/>
          <w:color w:val="auto"/>
          <w:sz w:val="32"/>
          <w:szCs w:val="32"/>
        </w:rPr>
      </w:pPr>
      <w:r>
        <w:rPr>
          <w:rFonts w:hint="eastAsia" w:ascii="仿宋_GB2312" w:eastAsia="仿宋_GB2312"/>
          <w:b/>
          <w:bCs/>
          <w:strike w:val="0"/>
          <w:dstrike w:val="0"/>
          <w:color w:val="auto"/>
          <w:sz w:val="32"/>
          <w:szCs w:val="32"/>
        </w:rPr>
        <w:t xml:space="preserve">第十六条  </w:t>
      </w:r>
      <w:r>
        <w:rPr>
          <w:rFonts w:hint="eastAsia" w:ascii="仿宋_GB2312" w:eastAsia="仿宋_GB2312"/>
          <w:strike w:val="0"/>
          <w:dstrike w:val="0"/>
          <w:color w:val="auto"/>
          <w:sz w:val="32"/>
          <w:szCs w:val="32"/>
        </w:rPr>
        <w:t>地下管线工程覆土前，地下管线建设单位应通知测绘单位进行竣工测量。</w:t>
      </w:r>
      <w:r>
        <w:rPr>
          <w:rFonts w:ascii="仿宋_GB2312" w:eastAsia="仿宋_GB2312"/>
          <w:strike w:val="0"/>
          <w:dstrike w:val="0"/>
          <w:color w:val="auto"/>
          <w:sz w:val="32"/>
          <w:szCs w:val="32"/>
        </w:rPr>
        <w:t>施工</w:t>
      </w:r>
      <w:r>
        <w:rPr>
          <w:rFonts w:hint="eastAsia" w:ascii="仿宋_GB2312" w:eastAsia="仿宋_GB2312"/>
          <w:strike w:val="0"/>
          <w:dstrike w:val="0"/>
          <w:color w:val="auto"/>
          <w:sz w:val="32"/>
          <w:szCs w:val="32"/>
          <w:lang w:eastAsia="zh-CN"/>
        </w:rPr>
        <w:t>单位</w:t>
      </w:r>
      <w:r>
        <w:rPr>
          <w:rFonts w:ascii="仿宋_GB2312" w:eastAsia="仿宋_GB2312"/>
          <w:strike w:val="0"/>
          <w:dstrike w:val="0"/>
          <w:color w:val="auto"/>
          <w:sz w:val="32"/>
          <w:szCs w:val="32"/>
        </w:rPr>
        <w:t>和监理单位对管线位置进行核实并做好相关记录。</w:t>
      </w:r>
    </w:p>
    <w:p>
      <w:pPr>
        <w:spacing w:line="600" w:lineRule="exact"/>
        <w:ind w:firstLine="640"/>
        <w:rPr>
          <w:rFonts w:ascii="仿宋_GB2312" w:eastAsia="仿宋_GB2312"/>
          <w:strike w:val="0"/>
          <w:dstrike w:val="0"/>
          <w:color w:val="auto"/>
          <w:sz w:val="32"/>
          <w:szCs w:val="32"/>
        </w:rPr>
      </w:pPr>
      <w:r>
        <w:rPr>
          <w:rFonts w:ascii="仿宋_GB2312" w:eastAsia="仿宋_GB2312"/>
          <w:strike w:val="0"/>
          <w:dstrike w:val="0"/>
          <w:color w:val="auto"/>
          <w:sz w:val="32"/>
          <w:szCs w:val="32"/>
        </w:rPr>
        <w:t>非开挖施工的，应当绘制地下管线图，标注地下管线的穿越起点和终点坐标、轨迹、敷设方向以及埋深。</w:t>
      </w:r>
    </w:p>
    <w:p>
      <w:pPr>
        <w:keepNext w:val="0"/>
        <w:keepLines w:val="0"/>
        <w:widowControl/>
        <w:numPr>
          <w:ilvl w:val="0"/>
          <w:numId w:val="0"/>
        </w:numPr>
        <w:suppressLineNumbers w:val="0"/>
        <w:shd w:val="clear" w:fill="FFFFFF"/>
        <w:spacing w:after="180" w:afterAutospacing="0" w:line="288" w:lineRule="atLeast"/>
        <w:ind w:firstLine="562" w:firstLineChars="200"/>
        <w:jc w:val="left"/>
        <w:rPr>
          <w:rFonts w:hint="eastAsia" w:ascii="Times New Roman" w:hAnsi="Times New Roman" w:eastAsia="仿宋" w:cs="Times New Roman"/>
          <w:b/>
          <w:bCs/>
          <w:color w:val="0000FF"/>
          <w:sz w:val="28"/>
          <w:szCs w:val="28"/>
          <w:lang w:val="en-US" w:eastAsia="zh-CN"/>
        </w:rPr>
      </w:pPr>
      <w:r>
        <w:rPr>
          <w:rFonts w:hint="eastAsia" w:ascii="Times New Roman" w:hAnsi="Times New Roman" w:eastAsia="仿宋" w:cs="Times New Roman"/>
          <w:b/>
          <w:bCs/>
          <w:color w:val="0000FF"/>
          <w:sz w:val="28"/>
          <w:szCs w:val="28"/>
          <w:lang w:val="en-US" w:eastAsia="zh-CN"/>
        </w:rPr>
        <w:t>1、《</w:t>
      </w:r>
      <w:r>
        <w:rPr>
          <w:rFonts w:hint="default" w:ascii="Times New Roman" w:hAnsi="Times New Roman" w:eastAsia="仿宋" w:cs="Times New Roman"/>
          <w:b/>
          <w:bCs/>
          <w:color w:val="0000FF"/>
          <w:sz w:val="28"/>
          <w:szCs w:val="28"/>
          <w:lang w:val="en-US" w:eastAsia="zh-CN"/>
        </w:rPr>
        <w:t>天津市</w:t>
      </w:r>
      <w:r>
        <w:rPr>
          <w:rFonts w:hint="eastAsia" w:ascii="Times New Roman" w:hAnsi="Times New Roman" w:eastAsia="仿宋" w:cs="Times New Roman"/>
          <w:b/>
          <w:bCs/>
          <w:color w:val="0000FF"/>
          <w:sz w:val="28"/>
          <w:szCs w:val="28"/>
          <w:lang w:val="en-US" w:eastAsia="zh-CN"/>
        </w:rPr>
        <w:t>滨海新区城市地下管线信息管理办法》第九条：</w:t>
      </w:r>
    </w:p>
    <w:p>
      <w:pPr>
        <w:spacing w:line="600" w:lineRule="exact"/>
        <w:ind w:firstLine="640"/>
        <w:rPr>
          <w:rFonts w:ascii="仿宋_GB2312" w:eastAsia="仿宋_GB2312"/>
          <w:strike w:val="0"/>
          <w:dstrike w:val="0"/>
          <w:color w:val="auto"/>
          <w:sz w:val="32"/>
          <w:szCs w:val="32"/>
        </w:rPr>
      </w:pPr>
      <w:r>
        <w:rPr>
          <w:rFonts w:hint="eastAsia" w:ascii="Times New Roman" w:hAnsi="Times New Roman" w:eastAsia="仿宋" w:cs="Times New Roman"/>
          <w:color w:val="0000FF"/>
          <w:sz w:val="28"/>
          <w:szCs w:val="28"/>
          <w:lang w:val="en-US" w:eastAsia="zh-CN"/>
        </w:rPr>
        <w:t>新建、改建、扩建地下管线项目竣工后，建设单位应当委托具有相应资质的单位进行地下管线竣工测绘，并按照标准向区行业主管部门及各开发区管委会汇交地下管线信息数据。</w:t>
      </w:r>
    </w:p>
    <w:p>
      <w:pPr>
        <w:pStyle w:val="13"/>
        <w:spacing w:line="600" w:lineRule="exact"/>
        <w:ind w:firstLine="629" w:firstLineChars="196"/>
        <w:rPr>
          <w:rFonts w:hint="eastAsia" w:ascii="仿宋_GB2312" w:eastAsia="仿宋_GB2312" w:cs="Times New Roman"/>
          <w:strike w:val="0"/>
          <w:dstrike w:val="0"/>
          <w:color w:val="auto"/>
          <w:sz w:val="32"/>
          <w:szCs w:val="32"/>
          <w:lang w:eastAsia="zh-CN"/>
        </w:rPr>
      </w:pPr>
      <w:r>
        <w:rPr>
          <w:rFonts w:hint="eastAsia" w:ascii="仿宋_GB2312" w:eastAsia="仿宋_GB2312"/>
          <w:b/>
          <w:bCs/>
          <w:strike w:val="0"/>
          <w:dstrike w:val="0"/>
          <w:color w:val="auto"/>
          <w:sz w:val="32"/>
          <w:szCs w:val="32"/>
        </w:rPr>
        <w:t xml:space="preserve">第十七条  </w:t>
      </w:r>
      <w:r>
        <w:rPr>
          <w:rFonts w:hint="eastAsia" w:ascii="仿宋_GB2312" w:eastAsia="仿宋_GB2312" w:cs="Times New Roman"/>
          <w:strike w:val="0"/>
          <w:dstrike w:val="0"/>
          <w:color w:val="auto"/>
          <w:sz w:val="32"/>
          <w:szCs w:val="32"/>
          <w:lang w:eastAsia="zh-CN"/>
        </w:rPr>
        <w:t>地下管线建设单位负责组织住宅小区地下管线工程验收，相关质量监督部门对验收行为依法进行监督，地下管线专业经营服务单位应参与监督建设单位组织的验收行为。</w:t>
      </w:r>
    </w:p>
    <w:p>
      <w:pPr>
        <w:pStyle w:val="13"/>
        <w:spacing w:line="600" w:lineRule="exact"/>
        <w:ind w:firstLine="550" w:firstLineChars="196"/>
        <w:rPr>
          <w:rFonts w:hint="eastAsia" w:ascii="Arial" w:hAnsi="Arial" w:cs="Arial"/>
          <w:i w:val="0"/>
          <w:caps w:val="0"/>
          <w:color w:val="333333"/>
          <w:spacing w:val="0"/>
          <w:sz w:val="28"/>
          <w:szCs w:val="28"/>
          <w:shd w:val="clear" w:fill="FFFFFF"/>
          <w:lang w:eastAsia="zh-CN"/>
        </w:rPr>
      </w:pPr>
      <w:r>
        <w:rPr>
          <w:rFonts w:hint="eastAsia" w:ascii="Times New Roman" w:hAnsi="Times New Roman" w:eastAsia="仿宋" w:cs="Times New Roman"/>
          <w:b/>
          <w:bCs/>
          <w:color w:val="0000FF"/>
          <w:kern w:val="2"/>
          <w:sz w:val="28"/>
          <w:szCs w:val="28"/>
          <w:u w:color="000000"/>
          <w:lang w:val="en-US" w:eastAsia="zh-CN" w:bidi="ar-SA"/>
        </w:rPr>
        <w:t>1、</w:t>
      </w:r>
      <w:r>
        <w:rPr>
          <w:rFonts w:hint="cs" w:ascii="Times New Roman" w:hAnsi="Times New Roman" w:eastAsia="仿宋" w:cs="Times New Roman"/>
          <w:b/>
          <w:bCs/>
          <w:color w:val="0000FF"/>
          <w:kern w:val="2"/>
          <w:sz w:val="28"/>
          <w:szCs w:val="28"/>
          <w:u w:color="000000"/>
          <w:lang w:val="en-US" w:eastAsia="zh-CN" w:bidi="ar-SA"/>
        </w:rPr>
        <w:t>《</w:t>
      </w:r>
      <w:r>
        <w:rPr>
          <w:rFonts w:hint="default" w:ascii="Times New Roman" w:hAnsi="Times New Roman" w:eastAsia="仿宋" w:cs="Times New Roman"/>
          <w:b/>
          <w:bCs/>
          <w:color w:val="0000FF"/>
          <w:kern w:val="2"/>
          <w:sz w:val="28"/>
          <w:szCs w:val="28"/>
          <w:u w:color="000000"/>
          <w:lang w:val="en-US" w:eastAsia="zh-CN" w:bidi="ar-SA"/>
        </w:rPr>
        <w:t>天津市建设工程质量管理条例</w:t>
      </w:r>
      <w:r>
        <w:rPr>
          <w:rFonts w:hint="cs" w:ascii="Times New Roman" w:hAnsi="Times New Roman" w:eastAsia="仿宋" w:cs="Times New Roman"/>
          <w:b/>
          <w:bCs/>
          <w:color w:val="0000FF"/>
          <w:kern w:val="2"/>
          <w:sz w:val="28"/>
          <w:szCs w:val="28"/>
          <w:u w:color="000000"/>
          <w:lang w:val="en-US" w:eastAsia="zh-CN" w:bidi="ar-SA"/>
        </w:rPr>
        <w:t>》</w:t>
      </w:r>
      <w:r>
        <w:rPr>
          <w:rFonts w:hint="default" w:ascii="Times New Roman" w:hAnsi="Times New Roman" w:eastAsia="仿宋" w:cs="Times New Roman"/>
          <w:b/>
          <w:bCs/>
          <w:color w:val="0000FF"/>
          <w:kern w:val="2"/>
          <w:sz w:val="28"/>
          <w:szCs w:val="28"/>
          <w:u w:color="000000"/>
          <w:lang w:val="en-US" w:eastAsia="zh-CN" w:bidi="ar-SA"/>
        </w:rPr>
        <w:t>第二十条</w:t>
      </w:r>
      <w:r>
        <w:rPr>
          <w:rFonts w:hint="eastAsia" w:ascii="Times New Roman" w:hAnsi="Times New Roman" w:eastAsia="仿宋" w:cs="Times New Roman"/>
          <w:b/>
          <w:bCs/>
          <w:color w:val="0000FF"/>
          <w:kern w:val="2"/>
          <w:sz w:val="28"/>
          <w:szCs w:val="28"/>
          <w:u w:color="000000"/>
          <w:lang w:val="en-US" w:eastAsia="zh-CN" w:bidi="ar-SA"/>
        </w:rPr>
        <w:t>：</w:t>
      </w:r>
    </w:p>
    <w:p>
      <w:pPr>
        <w:pStyle w:val="13"/>
        <w:spacing w:line="600" w:lineRule="exact"/>
        <w:ind w:firstLine="548" w:firstLineChars="196"/>
        <w:rPr>
          <w:rFonts w:hint="default" w:ascii="Times New Roman" w:hAnsi="Times New Roman" w:eastAsia="仿宋" w:cs="Times New Roman"/>
          <w:color w:val="0000FF"/>
          <w:kern w:val="2"/>
          <w:sz w:val="28"/>
          <w:szCs w:val="28"/>
          <w:u w:color="000000"/>
          <w:lang w:val="en-US" w:eastAsia="zh-CN" w:bidi="ar-SA"/>
        </w:rPr>
      </w:pPr>
      <w:r>
        <w:rPr>
          <w:rFonts w:hint="default" w:ascii="Arial" w:hAnsi="Arial" w:cs="Arial"/>
          <w:i w:val="0"/>
          <w:caps w:val="0"/>
          <w:color w:val="333333"/>
          <w:spacing w:val="0"/>
          <w:sz w:val="28"/>
          <w:szCs w:val="28"/>
          <w:shd w:val="clear" w:fill="FFFFFF"/>
        </w:rPr>
        <w:t xml:space="preserve"> </w:t>
      </w:r>
      <w:r>
        <w:rPr>
          <w:rFonts w:hint="default" w:ascii="Times New Roman" w:hAnsi="Times New Roman" w:eastAsia="仿宋" w:cs="Times New Roman"/>
          <w:color w:val="0000FF"/>
          <w:kern w:val="2"/>
          <w:sz w:val="28"/>
          <w:szCs w:val="28"/>
          <w:u w:color="000000"/>
          <w:lang w:val="en-US" w:eastAsia="zh-CN" w:bidi="ar-SA"/>
        </w:rPr>
        <w:t>建设单位收到施工单位的竣工报告后，应当组织建设工程竣工验收。建设单位可以邀请有关专家参加竣工验收。</w:t>
      </w:r>
    </w:p>
    <w:p>
      <w:pPr>
        <w:pStyle w:val="13"/>
        <w:spacing w:line="600" w:lineRule="exact"/>
        <w:ind w:firstLine="550" w:firstLineChars="196"/>
        <w:rPr>
          <w:rFonts w:hint="eastAsia" w:ascii="Times New Roman" w:hAnsi="Times New Roman" w:eastAsia="仿宋" w:cs="Times New Roman"/>
          <w:b/>
          <w:bCs/>
          <w:color w:val="0000FF"/>
          <w:kern w:val="2"/>
          <w:sz w:val="28"/>
          <w:szCs w:val="28"/>
          <w:u w:color="000000"/>
          <w:lang w:val="en-US" w:eastAsia="zh-CN" w:bidi="ar-SA"/>
        </w:rPr>
      </w:pPr>
      <w:r>
        <w:rPr>
          <w:rFonts w:hint="eastAsia" w:ascii="Times New Roman" w:hAnsi="Times New Roman" w:cs="Times New Roman"/>
          <w:b/>
          <w:bCs/>
          <w:color w:val="0000FF"/>
          <w:kern w:val="2"/>
          <w:sz w:val="28"/>
          <w:szCs w:val="28"/>
          <w:u w:color="000000"/>
          <w:lang w:val="en-US" w:eastAsia="zh-CN" w:bidi="ar-SA"/>
        </w:rPr>
        <w:t>2</w:t>
      </w:r>
      <w:r>
        <w:rPr>
          <w:rFonts w:hint="eastAsia" w:ascii="Times New Roman" w:hAnsi="Times New Roman" w:eastAsia="仿宋" w:cs="Times New Roman"/>
          <w:b/>
          <w:bCs/>
          <w:color w:val="0000FF"/>
          <w:kern w:val="2"/>
          <w:sz w:val="28"/>
          <w:szCs w:val="28"/>
          <w:u w:color="000000"/>
          <w:lang w:val="en-US" w:eastAsia="zh-CN" w:bidi="ar-SA"/>
        </w:rPr>
        <w:t>、</w:t>
      </w:r>
      <w:r>
        <w:rPr>
          <w:rFonts w:hint="cs" w:ascii="Times New Roman" w:hAnsi="Times New Roman" w:eastAsia="仿宋" w:cs="Times New Roman"/>
          <w:b/>
          <w:bCs/>
          <w:color w:val="0000FF"/>
          <w:kern w:val="2"/>
          <w:sz w:val="28"/>
          <w:szCs w:val="28"/>
          <w:u w:color="000000"/>
          <w:lang w:val="en-US" w:eastAsia="zh-CN" w:bidi="ar-SA"/>
        </w:rPr>
        <w:t>《天津市燃气管理条例》</w:t>
      </w:r>
      <w:r>
        <w:rPr>
          <w:rFonts w:hint="eastAsia" w:ascii="Times New Roman" w:hAnsi="Times New Roman" w:eastAsia="仿宋" w:cs="Times New Roman"/>
          <w:b/>
          <w:bCs/>
          <w:color w:val="0000FF"/>
          <w:kern w:val="2"/>
          <w:sz w:val="28"/>
          <w:szCs w:val="28"/>
          <w:u w:color="000000"/>
          <w:lang w:val="en-US" w:eastAsia="zh-CN" w:bidi="ar-SA"/>
        </w:rPr>
        <w:t>第十五条：</w:t>
      </w:r>
    </w:p>
    <w:p>
      <w:pPr>
        <w:pStyle w:val="13"/>
        <w:spacing w:line="600" w:lineRule="exact"/>
        <w:ind w:firstLine="411" w:firstLineChars="196"/>
        <w:rPr>
          <w:rFonts w:hint="eastAsia" w:ascii="Times New Roman" w:hAnsi="Times New Roman" w:eastAsia="仿宋" w:cs="Times New Roman"/>
          <w:color w:val="0000FF"/>
          <w:kern w:val="2"/>
          <w:sz w:val="28"/>
          <w:szCs w:val="28"/>
          <w:u w:color="000000"/>
          <w:lang w:val="en-US" w:eastAsia="zh-CN" w:bidi="ar-SA"/>
        </w:rPr>
      </w:pPr>
      <w:r>
        <w:rPr>
          <w:rFonts w:hint="eastAsia" w:asciiTheme="minorEastAsia" w:hAnsiTheme="minorEastAsia" w:eastAsiaTheme="minorEastAsia"/>
          <w:sz w:val="21"/>
          <w:szCs w:val="21"/>
        </w:rPr>
        <w:t xml:space="preserve"> </w:t>
      </w:r>
      <w:r>
        <w:rPr>
          <w:rFonts w:hint="eastAsia" w:ascii="Times New Roman" w:hAnsi="Times New Roman" w:eastAsia="仿宋" w:cs="Times New Roman"/>
          <w:color w:val="0000FF"/>
          <w:kern w:val="2"/>
          <w:sz w:val="28"/>
          <w:szCs w:val="28"/>
          <w:u w:color="000000"/>
          <w:lang w:val="en-US" w:eastAsia="zh-CN" w:bidi="ar-SA"/>
        </w:rPr>
        <w:t>燃气设施建设工程竣工后，建设单位应当依法组织竣工验收，未经验收或者验收不合格的，不得投入使用。建设单位应当自竣工验收合格之日起十五日内，将竣工验收情况报市公用事业管理部门或者区城市管理部门备案。</w:t>
      </w:r>
    </w:p>
    <w:p>
      <w:pPr>
        <w:pStyle w:val="13"/>
        <w:spacing w:line="600" w:lineRule="exact"/>
        <w:ind w:firstLine="548" w:firstLineChars="196"/>
        <w:rPr>
          <w:rFonts w:hint="eastAsia" w:ascii="Times New Roman" w:hAnsi="Times New Roman" w:eastAsia="仿宋" w:cs="Times New Roman"/>
          <w:color w:val="0000FF"/>
          <w:kern w:val="2"/>
          <w:sz w:val="28"/>
          <w:szCs w:val="28"/>
          <w:u w:color="000000"/>
          <w:lang w:val="en-US" w:eastAsia="zh-CN" w:bidi="ar-SA"/>
        </w:rPr>
      </w:pPr>
      <w:r>
        <w:rPr>
          <w:rFonts w:hint="eastAsia" w:ascii="Times New Roman" w:hAnsi="Times New Roman" w:eastAsia="仿宋" w:cs="Times New Roman"/>
          <w:color w:val="0000FF"/>
          <w:kern w:val="2"/>
          <w:sz w:val="28"/>
          <w:szCs w:val="28"/>
          <w:u w:color="000000"/>
          <w:lang w:val="en-US" w:eastAsia="zh-CN" w:bidi="ar-SA"/>
        </w:rPr>
        <w:t>住房城乡建设部门按照国家和本市有关规定，对燃气设施建设工程的质量和施工安全实施监督管理。</w:t>
      </w:r>
    </w:p>
    <w:p>
      <w:pPr>
        <w:pStyle w:val="2"/>
        <w:keepNext w:val="0"/>
        <w:keepLines w:val="0"/>
        <w:spacing w:before="0" w:after="0" w:line="600" w:lineRule="exact"/>
        <w:jc w:val="center"/>
        <w:rPr>
          <w:rFonts w:ascii="黑体"/>
          <w:bCs/>
          <w:strike w:val="0"/>
          <w:dstrike w:val="0"/>
          <w:color w:val="auto"/>
        </w:rPr>
      </w:pPr>
      <w:r>
        <w:rPr>
          <w:rFonts w:hint="eastAsia" w:ascii="黑体"/>
          <w:bCs/>
          <w:strike w:val="0"/>
          <w:dstrike w:val="0"/>
          <w:color w:val="auto"/>
        </w:rPr>
        <w:t>四、运维管理</w:t>
      </w:r>
    </w:p>
    <w:p>
      <w:pPr>
        <w:ind w:firstLine="642" w:firstLineChars="200"/>
        <w:rPr>
          <w:rFonts w:hint="eastAsia" w:ascii="仿宋_GB2312" w:eastAsia="仿宋_GB2312" w:cs="仿宋"/>
          <w:strike w:val="0"/>
          <w:dstrike w:val="0"/>
          <w:color w:val="auto"/>
          <w:kern w:val="2"/>
          <w:sz w:val="32"/>
          <w:szCs w:val="32"/>
          <w:u w:color="000000"/>
          <w:lang w:val="en-US" w:eastAsia="zh-CN" w:bidi="ar-SA"/>
        </w:rPr>
      </w:pPr>
      <w:r>
        <w:rPr>
          <w:rFonts w:ascii="仿宋_GB2312" w:eastAsia="仿宋_GB2312"/>
          <w:b/>
          <w:strike w:val="0"/>
          <w:dstrike w:val="0"/>
          <w:color w:val="auto"/>
          <w:sz w:val="32"/>
          <w:szCs w:val="32"/>
        </w:rPr>
        <w:t>第十</w:t>
      </w:r>
      <w:r>
        <w:rPr>
          <w:rFonts w:hint="eastAsia" w:ascii="仿宋_GB2312" w:eastAsia="仿宋_GB2312"/>
          <w:b/>
          <w:strike w:val="0"/>
          <w:dstrike w:val="0"/>
          <w:color w:val="auto"/>
          <w:sz w:val="32"/>
          <w:szCs w:val="32"/>
        </w:rPr>
        <w:t>八</w:t>
      </w:r>
      <w:r>
        <w:rPr>
          <w:rFonts w:ascii="仿宋_GB2312" w:eastAsia="仿宋_GB2312"/>
          <w:b/>
          <w:strike w:val="0"/>
          <w:dstrike w:val="0"/>
          <w:color w:val="auto"/>
          <w:sz w:val="32"/>
          <w:szCs w:val="32"/>
        </w:rPr>
        <w:t xml:space="preserve">条  </w:t>
      </w:r>
      <w:r>
        <w:rPr>
          <w:rFonts w:hint="eastAsia" w:ascii="仿宋_GB2312" w:hAnsi="Arial Unicode MS" w:eastAsia="仿宋_GB2312" w:cs="仿宋"/>
          <w:strike w:val="0"/>
          <w:dstrike w:val="0"/>
          <w:color w:val="auto"/>
          <w:kern w:val="2"/>
          <w:sz w:val="32"/>
          <w:szCs w:val="32"/>
          <w:u w:color="000000"/>
          <w:lang w:val="en-US" w:eastAsia="zh-CN" w:bidi="ar-SA"/>
        </w:rPr>
        <w:t>地下管线建设单位应当在项目建成后，将排水、供水、供电、供气、供热、通信、有线电视等设施，按规定移交给地下管线</w:t>
      </w:r>
      <w:r>
        <w:rPr>
          <w:rFonts w:hint="eastAsia" w:ascii="仿宋_GB2312" w:eastAsia="仿宋_GB2312" w:cs="仿宋"/>
          <w:strike w:val="0"/>
          <w:dstrike w:val="0"/>
          <w:color w:val="auto"/>
          <w:kern w:val="2"/>
          <w:sz w:val="32"/>
          <w:szCs w:val="32"/>
          <w:u w:color="000000"/>
          <w:lang w:val="en-US" w:eastAsia="zh-CN" w:bidi="ar-SA"/>
        </w:rPr>
        <w:t>专业经营服务单位</w:t>
      </w:r>
      <w:r>
        <w:rPr>
          <w:rFonts w:hint="eastAsia" w:ascii="仿宋_GB2312" w:hAnsi="Arial Unicode MS" w:eastAsia="仿宋_GB2312" w:cs="仿宋"/>
          <w:strike w:val="0"/>
          <w:dstrike w:val="0"/>
          <w:color w:val="auto"/>
          <w:kern w:val="2"/>
          <w:sz w:val="32"/>
          <w:szCs w:val="32"/>
          <w:u w:color="000000"/>
          <w:lang w:val="en-US" w:eastAsia="zh-CN" w:bidi="ar-SA"/>
        </w:rPr>
        <w:t>进行维护管理</w:t>
      </w:r>
      <w:r>
        <w:rPr>
          <w:rFonts w:hint="eastAsia" w:ascii="仿宋_GB2312" w:eastAsia="仿宋_GB2312" w:cs="仿宋"/>
          <w:strike w:val="0"/>
          <w:dstrike w:val="0"/>
          <w:color w:val="auto"/>
          <w:kern w:val="2"/>
          <w:sz w:val="32"/>
          <w:szCs w:val="32"/>
          <w:u w:color="000000"/>
          <w:lang w:val="en-US" w:eastAsia="zh-CN" w:bidi="ar-SA"/>
        </w:rPr>
        <w:t>，专业经营服务单位</w:t>
      </w:r>
      <w:r>
        <w:rPr>
          <w:rFonts w:hint="eastAsia" w:ascii="仿宋_GB2312" w:hAnsi="Arial Unicode MS" w:eastAsia="仿宋_GB2312" w:cs="仿宋"/>
          <w:strike w:val="0"/>
          <w:dstrike w:val="0"/>
          <w:color w:val="auto"/>
          <w:kern w:val="2"/>
          <w:sz w:val="32"/>
          <w:szCs w:val="32"/>
          <w:u w:color="000000"/>
          <w:lang w:val="en-US" w:eastAsia="zh-CN" w:bidi="ar-SA"/>
        </w:rPr>
        <w:t>应当直接为业主提供服务</w:t>
      </w:r>
      <w:r>
        <w:rPr>
          <w:rFonts w:hint="eastAsia" w:ascii="仿宋_GB2312" w:eastAsia="仿宋_GB2312" w:cs="仿宋"/>
          <w:strike w:val="0"/>
          <w:dstrike w:val="0"/>
          <w:color w:val="auto"/>
          <w:kern w:val="2"/>
          <w:sz w:val="32"/>
          <w:szCs w:val="32"/>
          <w:u w:color="000000"/>
          <w:lang w:val="en-US" w:eastAsia="zh-CN" w:bidi="ar-SA"/>
        </w:rPr>
        <w:t>。</w:t>
      </w:r>
    </w:p>
    <w:p>
      <w:pPr>
        <w:ind w:firstLine="640" w:firstLineChars="200"/>
        <w:rPr>
          <w:rFonts w:hint="eastAsia" w:ascii="仿宋_GB2312" w:hAnsi="Arial Unicode MS" w:eastAsia="仿宋_GB2312" w:cs="仿宋"/>
          <w:strike w:val="0"/>
          <w:dstrike w:val="0"/>
          <w:color w:val="auto"/>
          <w:kern w:val="2"/>
          <w:sz w:val="32"/>
          <w:szCs w:val="32"/>
          <w:u w:color="000000"/>
          <w:lang w:val="en-US" w:eastAsia="zh-CN" w:bidi="ar-SA"/>
        </w:rPr>
      </w:pPr>
      <w:r>
        <w:rPr>
          <w:rFonts w:hint="eastAsia" w:ascii="仿宋_GB2312" w:eastAsia="仿宋_GB2312" w:cs="仿宋"/>
          <w:strike w:val="0"/>
          <w:dstrike w:val="0"/>
          <w:color w:val="auto"/>
          <w:kern w:val="2"/>
          <w:sz w:val="32"/>
          <w:szCs w:val="32"/>
          <w:u w:color="000000"/>
          <w:lang w:val="en-US" w:eastAsia="zh-CN" w:bidi="ar-SA"/>
        </w:rPr>
        <w:t>除工程质保期内地下管线维修由地下管线建设单位负责以外，专业经营服务单位应</w:t>
      </w:r>
      <w:r>
        <w:rPr>
          <w:rFonts w:hint="eastAsia" w:ascii="仿宋_GB2312" w:hAnsi="Arial Unicode MS" w:eastAsia="仿宋_GB2312" w:cs="仿宋"/>
          <w:strike w:val="0"/>
          <w:dstrike w:val="0"/>
          <w:color w:val="auto"/>
          <w:kern w:val="2"/>
          <w:sz w:val="32"/>
          <w:szCs w:val="32"/>
          <w:u w:color="000000"/>
          <w:lang w:val="en-US" w:eastAsia="zh-CN" w:bidi="ar-SA"/>
        </w:rPr>
        <w:t>依法承担管理区域内相关管线和设备设施维护、养护责任。</w:t>
      </w:r>
    </w:p>
    <w:p>
      <w:pPr>
        <w:pStyle w:val="13"/>
        <w:spacing w:line="600" w:lineRule="exact"/>
        <w:ind w:firstLine="550" w:firstLineChars="196"/>
        <w:rPr>
          <w:rFonts w:hint="eastAsia" w:ascii="Times New Roman" w:hAnsi="Times New Roman" w:eastAsia="仿宋" w:cs="Times New Roman"/>
          <w:b/>
          <w:bCs/>
          <w:color w:val="0000FF"/>
          <w:kern w:val="2"/>
          <w:sz w:val="28"/>
          <w:szCs w:val="28"/>
          <w:u w:color="000000"/>
          <w:lang w:val="en-US" w:eastAsia="zh-CN" w:bidi="ar-SA"/>
        </w:rPr>
      </w:pPr>
      <w:r>
        <w:rPr>
          <w:rFonts w:hint="eastAsia" w:ascii="Times New Roman" w:hAnsi="Times New Roman" w:eastAsia="仿宋" w:cs="Times New Roman"/>
          <w:b/>
          <w:bCs/>
          <w:color w:val="0000FF"/>
          <w:kern w:val="2"/>
          <w:sz w:val="28"/>
          <w:szCs w:val="28"/>
          <w:u w:color="000000"/>
          <w:lang w:val="en-US" w:eastAsia="zh-CN" w:bidi="ar-SA"/>
        </w:rPr>
        <w:t>1、</w:t>
      </w:r>
      <w:r>
        <w:rPr>
          <w:rFonts w:hint="cs" w:ascii="Times New Roman" w:hAnsi="Times New Roman" w:eastAsia="仿宋" w:cs="Times New Roman"/>
          <w:b/>
          <w:bCs/>
          <w:color w:val="0000FF"/>
          <w:kern w:val="2"/>
          <w:sz w:val="28"/>
          <w:szCs w:val="28"/>
          <w:u w:color="000000"/>
          <w:lang w:val="en-US" w:eastAsia="zh-CN" w:bidi="ar-SA"/>
        </w:rPr>
        <w:t>《天津市</w:t>
      </w:r>
      <w:r>
        <w:rPr>
          <w:rFonts w:hint="eastAsia" w:ascii="Times New Roman" w:hAnsi="Times New Roman" w:eastAsia="仿宋" w:cs="Times New Roman"/>
          <w:b/>
          <w:bCs/>
          <w:color w:val="0000FF"/>
          <w:kern w:val="2"/>
          <w:sz w:val="28"/>
          <w:szCs w:val="28"/>
          <w:u w:color="000000"/>
          <w:lang w:val="en-US" w:eastAsia="zh-CN" w:bidi="ar-SA"/>
        </w:rPr>
        <w:t>物业</w:t>
      </w:r>
      <w:r>
        <w:rPr>
          <w:rFonts w:hint="cs" w:ascii="Times New Roman" w:hAnsi="Times New Roman" w:eastAsia="仿宋" w:cs="Times New Roman"/>
          <w:b/>
          <w:bCs/>
          <w:color w:val="0000FF"/>
          <w:kern w:val="2"/>
          <w:sz w:val="28"/>
          <w:szCs w:val="28"/>
          <w:u w:color="000000"/>
          <w:lang w:val="en-US" w:eastAsia="zh-CN" w:bidi="ar-SA"/>
        </w:rPr>
        <w:t>管理条例》</w:t>
      </w:r>
      <w:r>
        <w:rPr>
          <w:rFonts w:hint="eastAsia" w:ascii="Times New Roman" w:hAnsi="Times New Roman" w:eastAsia="仿宋" w:cs="Times New Roman"/>
          <w:b/>
          <w:bCs/>
          <w:color w:val="0000FF"/>
          <w:kern w:val="2"/>
          <w:sz w:val="28"/>
          <w:szCs w:val="28"/>
          <w:u w:color="000000"/>
          <w:lang w:val="en-US" w:eastAsia="zh-CN" w:bidi="ar-SA"/>
        </w:rPr>
        <w:t>第四十九条：</w:t>
      </w:r>
    </w:p>
    <w:p>
      <w:pPr>
        <w:pStyle w:val="13"/>
        <w:spacing w:line="600" w:lineRule="exact"/>
        <w:ind w:firstLine="548" w:firstLineChars="196"/>
        <w:rPr>
          <w:rFonts w:hint="eastAsia" w:ascii="Times New Roman" w:hAnsi="Times New Roman" w:eastAsia="仿宋" w:cs="Times New Roman"/>
          <w:color w:val="0000FF"/>
          <w:kern w:val="2"/>
          <w:sz w:val="28"/>
          <w:szCs w:val="28"/>
          <w:u w:color="000000"/>
          <w:lang w:val="en-US" w:eastAsia="zh-CN" w:bidi="ar-SA"/>
        </w:rPr>
      </w:pPr>
      <w:r>
        <w:rPr>
          <w:rFonts w:hint="eastAsia" w:ascii="Times New Roman" w:hAnsi="Times New Roman" w:eastAsia="仿宋" w:cs="Times New Roman"/>
          <w:color w:val="0000FF"/>
          <w:kern w:val="2"/>
          <w:sz w:val="28"/>
          <w:szCs w:val="28"/>
          <w:u w:color="000000"/>
          <w:lang w:val="en-US" w:eastAsia="zh-CN" w:bidi="ar-SA"/>
        </w:rPr>
        <w:t>供水、供电、供气、供热、通信、有线电视等专业经营服务单位，应当直接为业主提供服务，向最终用户收取有关费用，并依法承担物业管理区域内相关管线和设施设备维修、养护责任。</w:t>
      </w:r>
    </w:p>
    <w:p>
      <w:pPr>
        <w:pStyle w:val="13"/>
        <w:spacing w:line="600" w:lineRule="exact"/>
        <w:ind w:firstLine="548" w:firstLineChars="196"/>
        <w:rPr>
          <w:rFonts w:hint="eastAsia" w:ascii="Times New Roman" w:hAnsi="Times New Roman" w:eastAsia="仿宋" w:cs="Times New Roman"/>
          <w:color w:val="0000FF"/>
          <w:kern w:val="2"/>
          <w:sz w:val="28"/>
          <w:szCs w:val="28"/>
          <w:u w:color="000000"/>
          <w:lang w:val="en-US" w:eastAsia="zh-CN" w:bidi="ar-SA"/>
        </w:rPr>
      </w:pPr>
      <w:r>
        <w:rPr>
          <w:rFonts w:hint="eastAsia" w:ascii="Times New Roman" w:hAnsi="Times New Roman" w:eastAsia="仿宋" w:cs="Times New Roman"/>
          <w:color w:val="0000FF"/>
          <w:kern w:val="2"/>
          <w:sz w:val="28"/>
          <w:szCs w:val="28"/>
          <w:u w:color="000000"/>
          <w:lang w:val="en-US" w:eastAsia="zh-CN" w:bidi="ar-SA"/>
        </w:rPr>
        <w:t>开发建设单位应当在物业建成后，将供水、供电、供气、供热、通信、有线电视、路灯等设施，按照规定移交给专业经营服务单位进行维护管理。</w:t>
      </w:r>
    </w:p>
    <w:p>
      <w:pPr>
        <w:numPr>
          <w:ilvl w:val="0"/>
          <w:numId w:val="0"/>
        </w:numPr>
        <w:ind w:firstLine="642" w:firstLineChars="200"/>
        <w:rPr>
          <w:rFonts w:ascii="仿宋_GB2312" w:eastAsia="仿宋_GB2312"/>
          <w:strike w:val="0"/>
          <w:dstrike w:val="0"/>
          <w:color w:val="auto"/>
          <w:sz w:val="32"/>
          <w:szCs w:val="32"/>
        </w:rPr>
      </w:pPr>
      <w:r>
        <w:rPr>
          <w:rFonts w:hint="eastAsia" w:ascii="仿宋_GB2312" w:eastAsia="仿宋_GB2312"/>
          <w:b/>
          <w:bCs/>
          <w:strike w:val="0"/>
          <w:dstrike w:val="0"/>
          <w:color w:val="auto"/>
          <w:sz w:val="32"/>
          <w:szCs w:val="32"/>
          <w:lang w:eastAsia="zh-CN"/>
        </w:rPr>
        <w:t>第十九条</w:t>
      </w:r>
      <w:r>
        <w:rPr>
          <w:rFonts w:ascii="仿宋_GB2312" w:eastAsia="仿宋_GB2312"/>
          <w:b/>
          <w:bCs/>
          <w:strike w:val="0"/>
          <w:dstrike w:val="0"/>
          <w:color w:val="auto"/>
          <w:sz w:val="32"/>
          <w:szCs w:val="32"/>
        </w:rPr>
        <w:t xml:space="preserve"> </w:t>
      </w:r>
      <w:r>
        <w:rPr>
          <w:rFonts w:hint="eastAsia" w:ascii="仿宋_GB2312" w:hAnsi="Arial Unicode MS" w:eastAsia="仿宋_GB2312" w:cs="仿宋"/>
          <w:strike w:val="0"/>
          <w:dstrike w:val="0"/>
          <w:color w:val="auto"/>
          <w:kern w:val="2"/>
          <w:sz w:val="32"/>
          <w:szCs w:val="32"/>
          <w:u w:color="000000"/>
          <w:lang w:val="en-US" w:eastAsia="zh-CN" w:bidi="ar-SA"/>
        </w:rPr>
        <w:t>地下管线</w:t>
      </w:r>
      <w:r>
        <w:rPr>
          <w:rFonts w:hint="eastAsia" w:ascii="仿宋_GB2312" w:eastAsia="仿宋_GB2312"/>
          <w:strike w:val="0"/>
          <w:dstrike w:val="0"/>
          <w:color w:val="auto"/>
          <w:sz w:val="32"/>
          <w:szCs w:val="32"/>
          <w:lang w:eastAsia="zh-CN"/>
        </w:rPr>
        <w:t>专业经营服务单位</w:t>
      </w:r>
      <w:r>
        <w:rPr>
          <w:rFonts w:ascii="仿宋_GB2312" w:eastAsia="仿宋_GB2312"/>
          <w:strike w:val="0"/>
          <w:dstrike w:val="0"/>
          <w:color w:val="auto"/>
          <w:sz w:val="32"/>
          <w:szCs w:val="32"/>
        </w:rPr>
        <w:t>应建立地下管线巡查养护制度，严格执行安全技术规程，配备专门人员对地下管线进行日常巡护、检测维修，保障地下管线完好、安全。</w:t>
      </w:r>
    </w:p>
    <w:p>
      <w:pPr>
        <w:pStyle w:val="13"/>
        <w:spacing w:line="600" w:lineRule="exact"/>
        <w:ind w:firstLine="550" w:firstLineChars="196"/>
        <w:rPr>
          <w:rFonts w:hint="eastAsia" w:ascii="Times New Roman" w:hAnsi="Times New Roman" w:eastAsia="仿宋" w:cs="Times New Roman"/>
          <w:b/>
          <w:bCs/>
          <w:color w:val="0000FF"/>
          <w:kern w:val="2"/>
          <w:sz w:val="28"/>
          <w:szCs w:val="28"/>
          <w:u w:color="000000"/>
          <w:lang w:val="en-US" w:eastAsia="zh-CN" w:bidi="ar-SA"/>
        </w:rPr>
      </w:pPr>
      <w:r>
        <w:rPr>
          <w:rFonts w:hint="eastAsia" w:ascii="Times New Roman" w:hAnsi="Times New Roman" w:cs="Times New Roman"/>
          <w:b/>
          <w:bCs/>
          <w:color w:val="0000FF"/>
          <w:kern w:val="2"/>
          <w:sz w:val="28"/>
          <w:szCs w:val="28"/>
          <w:u w:color="000000"/>
          <w:lang w:val="en-US" w:eastAsia="zh-CN" w:bidi="ar-SA"/>
        </w:rPr>
        <w:t>2</w:t>
      </w:r>
      <w:r>
        <w:rPr>
          <w:rFonts w:hint="eastAsia" w:ascii="Times New Roman" w:hAnsi="Times New Roman" w:eastAsia="仿宋" w:cs="Times New Roman"/>
          <w:b/>
          <w:bCs/>
          <w:color w:val="0000FF"/>
          <w:kern w:val="2"/>
          <w:sz w:val="28"/>
          <w:szCs w:val="28"/>
          <w:u w:color="000000"/>
          <w:lang w:val="en-US" w:eastAsia="zh-CN" w:bidi="ar-SA"/>
        </w:rPr>
        <w:t>、</w:t>
      </w:r>
      <w:r>
        <w:rPr>
          <w:rFonts w:hint="cs" w:ascii="Times New Roman" w:hAnsi="Times New Roman" w:eastAsia="仿宋" w:cs="Times New Roman"/>
          <w:b/>
          <w:bCs/>
          <w:color w:val="0000FF"/>
          <w:kern w:val="2"/>
          <w:sz w:val="28"/>
          <w:szCs w:val="28"/>
          <w:u w:color="000000"/>
          <w:lang w:val="en-US" w:eastAsia="zh-CN" w:bidi="ar-SA"/>
        </w:rPr>
        <w:t>《天津市燃气管理条例》</w:t>
      </w:r>
      <w:r>
        <w:rPr>
          <w:rFonts w:hint="eastAsia" w:ascii="Times New Roman" w:hAnsi="Times New Roman" w:eastAsia="仿宋" w:cs="Times New Roman"/>
          <w:b/>
          <w:bCs/>
          <w:color w:val="0000FF"/>
          <w:kern w:val="2"/>
          <w:sz w:val="28"/>
          <w:szCs w:val="28"/>
          <w:u w:color="000000"/>
          <w:lang w:val="en-US" w:eastAsia="zh-CN" w:bidi="ar-SA"/>
        </w:rPr>
        <w:t>第</w:t>
      </w:r>
      <w:r>
        <w:rPr>
          <w:rFonts w:hint="eastAsia" w:ascii="Times New Roman" w:hAnsi="Times New Roman" w:cs="Times New Roman"/>
          <w:b/>
          <w:bCs/>
          <w:color w:val="0000FF"/>
          <w:kern w:val="2"/>
          <w:sz w:val="28"/>
          <w:szCs w:val="28"/>
          <w:u w:color="000000"/>
          <w:lang w:val="en-US" w:eastAsia="zh-CN" w:bidi="ar-SA"/>
        </w:rPr>
        <w:t>二十六</w:t>
      </w:r>
      <w:r>
        <w:rPr>
          <w:rFonts w:hint="eastAsia" w:ascii="Times New Roman" w:hAnsi="Times New Roman" w:eastAsia="仿宋" w:cs="Times New Roman"/>
          <w:b/>
          <w:bCs/>
          <w:color w:val="0000FF"/>
          <w:kern w:val="2"/>
          <w:sz w:val="28"/>
          <w:szCs w:val="28"/>
          <w:u w:color="000000"/>
          <w:lang w:val="en-US" w:eastAsia="zh-CN" w:bidi="ar-SA"/>
        </w:rPr>
        <w:t>条：</w:t>
      </w:r>
    </w:p>
    <w:p>
      <w:pPr>
        <w:pStyle w:val="13"/>
        <w:spacing w:line="600" w:lineRule="exact"/>
        <w:ind w:firstLine="548" w:firstLineChars="196"/>
        <w:rPr>
          <w:rFonts w:hint="eastAsia" w:ascii="Times New Roman" w:hAnsi="Times New Roman" w:eastAsia="仿宋" w:cs="Times New Roman"/>
          <w:color w:val="0000FF"/>
          <w:kern w:val="2"/>
          <w:sz w:val="28"/>
          <w:szCs w:val="28"/>
          <w:u w:color="000000"/>
          <w:lang w:val="en-US" w:eastAsia="zh-CN" w:bidi="ar-SA"/>
        </w:rPr>
      </w:pPr>
      <w:r>
        <w:rPr>
          <w:rFonts w:hint="eastAsia" w:ascii="Times New Roman" w:hAnsi="Times New Roman" w:eastAsia="仿宋" w:cs="Times New Roman"/>
          <w:color w:val="0000FF"/>
          <w:kern w:val="2"/>
          <w:sz w:val="28"/>
          <w:szCs w:val="28"/>
          <w:u w:color="000000"/>
          <w:lang w:val="en-US" w:eastAsia="zh-CN" w:bidi="ar-SA"/>
        </w:rPr>
        <w:t xml:space="preserve"> 燃气经营企业应当建立健全安全保障制度，并遵守下列规定：</w:t>
      </w:r>
    </w:p>
    <w:p>
      <w:pPr>
        <w:pStyle w:val="13"/>
        <w:spacing w:line="600" w:lineRule="exact"/>
        <w:ind w:firstLine="548" w:firstLineChars="196"/>
        <w:rPr>
          <w:rFonts w:hint="eastAsia" w:ascii="Times New Roman" w:hAnsi="Times New Roman" w:eastAsia="仿宋" w:cs="Times New Roman"/>
          <w:color w:val="0000FF"/>
          <w:kern w:val="2"/>
          <w:sz w:val="28"/>
          <w:szCs w:val="28"/>
          <w:u w:color="000000"/>
          <w:lang w:val="en-US" w:eastAsia="zh-CN" w:bidi="ar-SA"/>
        </w:rPr>
      </w:pPr>
      <w:r>
        <w:rPr>
          <w:rFonts w:hint="eastAsia" w:ascii="Times New Roman" w:hAnsi="Times New Roman" w:eastAsia="仿宋" w:cs="Times New Roman"/>
          <w:color w:val="0000FF"/>
          <w:kern w:val="2"/>
          <w:sz w:val="28"/>
          <w:szCs w:val="28"/>
          <w:u w:color="000000"/>
          <w:lang w:val="en-US" w:eastAsia="zh-CN" w:bidi="ar-SA"/>
        </w:rPr>
        <w:t>（一）执行国家和本市对燃气设施运行、维护、抢修和更新改造的有关规定；</w:t>
      </w:r>
    </w:p>
    <w:p>
      <w:pPr>
        <w:pStyle w:val="13"/>
        <w:spacing w:line="600" w:lineRule="exact"/>
        <w:ind w:firstLine="548" w:firstLineChars="196"/>
        <w:rPr>
          <w:rFonts w:hint="eastAsia" w:ascii="Times New Roman" w:hAnsi="Times New Roman" w:eastAsia="仿宋" w:cs="Times New Roman"/>
          <w:color w:val="0000FF"/>
          <w:kern w:val="2"/>
          <w:sz w:val="28"/>
          <w:szCs w:val="28"/>
          <w:u w:color="000000"/>
          <w:lang w:val="en-US" w:eastAsia="zh-CN" w:bidi="ar-SA"/>
        </w:rPr>
      </w:pPr>
      <w:r>
        <w:rPr>
          <w:rFonts w:hint="eastAsia" w:ascii="Times New Roman" w:hAnsi="Times New Roman" w:eastAsia="仿宋" w:cs="Times New Roman"/>
          <w:color w:val="0000FF"/>
          <w:kern w:val="2"/>
          <w:sz w:val="28"/>
          <w:szCs w:val="28"/>
          <w:u w:color="000000"/>
          <w:lang w:val="en-US" w:eastAsia="zh-CN" w:bidi="ar-SA"/>
        </w:rPr>
        <w:t>（二）制定保障方案，明确长期、稳定的气源和供气保障措施；</w:t>
      </w:r>
    </w:p>
    <w:p>
      <w:pPr>
        <w:pStyle w:val="13"/>
        <w:spacing w:line="600" w:lineRule="exact"/>
        <w:ind w:firstLine="548" w:firstLineChars="196"/>
        <w:rPr>
          <w:rFonts w:hint="eastAsia" w:ascii="Times New Roman" w:hAnsi="Times New Roman" w:eastAsia="仿宋" w:cs="Times New Roman"/>
          <w:color w:val="0000FF"/>
          <w:kern w:val="2"/>
          <w:sz w:val="28"/>
          <w:szCs w:val="28"/>
          <w:u w:color="000000"/>
          <w:lang w:val="en-US" w:eastAsia="zh-CN" w:bidi="ar-SA"/>
        </w:rPr>
      </w:pPr>
      <w:r>
        <w:rPr>
          <w:rFonts w:hint="eastAsia" w:ascii="Times New Roman" w:hAnsi="Times New Roman" w:eastAsia="仿宋" w:cs="Times New Roman"/>
          <w:color w:val="0000FF"/>
          <w:kern w:val="2"/>
          <w:sz w:val="28"/>
          <w:szCs w:val="28"/>
          <w:u w:color="000000"/>
          <w:lang w:val="en-US" w:eastAsia="zh-CN" w:bidi="ar-SA"/>
        </w:rPr>
        <w:t>（三）对承担管理责任的燃气设施进行巡查、维护、检修和检验，及时消除安全事故隐患，并根据生产运行状况，对燃气设施进行安全评估；</w:t>
      </w:r>
    </w:p>
    <w:p>
      <w:pPr>
        <w:pStyle w:val="13"/>
        <w:spacing w:line="600" w:lineRule="exact"/>
        <w:ind w:firstLine="548" w:firstLineChars="196"/>
        <w:rPr>
          <w:rFonts w:hint="eastAsia" w:ascii="Times New Roman" w:hAnsi="Times New Roman" w:eastAsia="仿宋" w:cs="Times New Roman"/>
          <w:color w:val="0000FF"/>
          <w:kern w:val="2"/>
          <w:sz w:val="28"/>
          <w:szCs w:val="28"/>
          <w:u w:color="000000"/>
          <w:lang w:val="en-US" w:eastAsia="zh-CN" w:bidi="ar-SA"/>
        </w:rPr>
      </w:pPr>
      <w:r>
        <w:rPr>
          <w:rFonts w:hint="eastAsia" w:ascii="Times New Roman" w:hAnsi="Times New Roman" w:eastAsia="仿宋" w:cs="Times New Roman"/>
          <w:color w:val="0000FF"/>
          <w:kern w:val="2"/>
          <w:sz w:val="28"/>
          <w:szCs w:val="28"/>
          <w:u w:color="000000"/>
          <w:lang w:val="en-US" w:eastAsia="zh-CN" w:bidi="ar-SA"/>
        </w:rPr>
        <w:t>（四）对从业人员进行安全生产教育和培训。</w:t>
      </w:r>
    </w:p>
    <w:p>
      <w:pPr>
        <w:pStyle w:val="13"/>
        <w:spacing w:line="600" w:lineRule="exact"/>
        <w:ind w:firstLine="629" w:firstLineChars="196"/>
        <w:rPr>
          <w:rFonts w:hint="eastAsia" w:ascii="仿宋_GB2312" w:eastAsia="仿宋_GB2312"/>
          <w:strike w:val="0"/>
          <w:dstrike w:val="0"/>
          <w:color w:val="auto"/>
          <w:sz w:val="32"/>
          <w:szCs w:val="32"/>
          <w:lang w:eastAsia="zh-CN"/>
        </w:rPr>
      </w:pPr>
      <w:r>
        <w:rPr>
          <w:rFonts w:hint="eastAsia" w:ascii="仿宋_GB2312" w:eastAsia="仿宋_GB2312"/>
          <w:b/>
          <w:bCs/>
          <w:strike w:val="0"/>
          <w:dstrike w:val="0"/>
          <w:color w:val="auto"/>
          <w:sz w:val="32"/>
          <w:szCs w:val="32"/>
        </w:rPr>
        <w:t xml:space="preserve">第二十条 </w:t>
      </w:r>
      <w:r>
        <w:rPr>
          <w:rFonts w:hint="eastAsia" w:ascii="仿宋_GB2312" w:hAnsi="Arial Unicode MS" w:eastAsia="仿宋_GB2312" w:cs="仿宋"/>
          <w:strike w:val="0"/>
          <w:dstrike w:val="0"/>
          <w:color w:val="auto"/>
          <w:kern w:val="2"/>
          <w:sz w:val="32"/>
          <w:szCs w:val="32"/>
          <w:u w:color="000000"/>
          <w:lang w:val="en-US" w:eastAsia="zh-CN" w:bidi="ar-SA"/>
        </w:rPr>
        <w:t>地下管线</w:t>
      </w:r>
      <w:r>
        <w:rPr>
          <w:rFonts w:hint="eastAsia" w:ascii="仿宋_GB2312" w:eastAsia="仿宋_GB2312"/>
          <w:strike w:val="0"/>
          <w:dstrike w:val="0"/>
          <w:color w:val="auto"/>
          <w:sz w:val="32"/>
          <w:szCs w:val="32"/>
          <w:lang w:eastAsia="zh-CN"/>
        </w:rPr>
        <w:t>专业经营服务单位</w:t>
      </w:r>
      <w:r>
        <w:rPr>
          <w:rFonts w:hint="eastAsia" w:ascii="仿宋_GB2312" w:eastAsia="仿宋_GB2312"/>
          <w:strike w:val="0"/>
          <w:dstrike w:val="0"/>
          <w:color w:val="auto"/>
          <w:sz w:val="32"/>
          <w:szCs w:val="32"/>
        </w:rPr>
        <w:t>应加强对地下管线周围环境的巡查，及时发现地下管线周边的挖掘工程和</w:t>
      </w:r>
      <w:r>
        <w:rPr>
          <w:rFonts w:ascii="仿宋_GB2312" w:eastAsia="仿宋_GB2312"/>
          <w:strike w:val="0"/>
          <w:dstrike w:val="0"/>
          <w:color w:val="auto"/>
          <w:sz w:val="32"/>
          <w:szCs w:val="32"/>
        </w:rPr>
        <w:t>其它有可能破坏地下管线的行为</w:t>
      </w:r>
      <w:r>
        <w:rPr>
          <w:rFonts w:hint="eastAsia" w:ascii="仿宋_GB2312" w:eastAsia="仿宋_GB2312"/>
          <w:strike w:val="0"/>
          <w:dstrike w:val="0"/>
          <w:color w:val="auto"/>
          <w:sz w:val="32"/>
          <w:szCs w:val="32"/>
        </w:rPr>
        <w:t>。</w:t>
      </w:r>
      <w:r>
        <w:rPr>
          <w:rFonts w:ascii="仿宋_GB2312" w:eastAsia="仿宋_GB2312"/>
          <w:strike w:val="0"/>
          <w:dstrike w:val="0"/>
          <w:color w:val="auto"/>
          <w:sz w:val="32"/>
          <w:szCs w:val="32"/>
        </w:rPr>
        <w:t>对于发现的上述行为，</w:t>
      </w:r>
      <w:r>
        <w:rPr>
          <w:rFonts w:hint="eastAsia" w:ascii="仿宋_GB2312" w:eastAsia="仿宋_GB2312"/>
          <w:strike w:val="0"/>
          <w:dstrike w:val="0"/>
          <w:color w:val="auto"/>
          <w:sz w:val="32"/>
          <w:szCs w:val="32"/>
          <w:lang w:eastAsia="zh-CN"/>
        </w:rPr>
        <w:t>专业经营服务单位</w:t>
      </w:r>
      <w:r>
        <w:rPr>
          <w:rFonts w:ascii="仿宋_GB2312" w:eastAsia="仿宋_GB2312"/>
          <w:strike w:val="0"/>
          <w:dstrike w:val="0"/>
          <w:color w:val="auto"/>
          <w:sz w:val="32"/>
          <w:szCs w:val="32"/>
        </w:rPr>
        <w:t>应及时制止，并要求</w:t>
      </w:r>
      <w:r>
        <w:rPr>
          <w:rFonts w:hint="eastAsia" w:ascii="仿宋_GB2312" w:eastAsia="仿宋_GB2312"/>
          <w:strike w:val="0"/>
          <w:dstrike w:val="0"/>
          <w:color w:val="auto"/>
          <w:sz w:val="32"/>
          <w:szCs w:val="32"/>
          <w:lang w:eastAsia="zh-CN"/>
        </w:rPr>
        <w:t>相关</w:t>
      </w:r>
      <w:r>
        <w:rPr>
          <w:rFonts w:ascii="仿宋_GB2312" w:eastAsia="仿宋_GB2312"/>
          <w:strike w:val="0"/>
          <w:dstrike w:val="0"/>
          <w:color w:val="auto"/>
          <w:sz w:val="32"/>
          <w:szCs w:val="32"/>
        </w:rPr>
        <w:t>工程建设单位制定地下管线防护方案，</w:t>
      </w:r>
      <w:r>
        <w:rPr>
          <w:rFonts w:hint="eastAsia" w:ascii="仿宋_GB2312" w:eastAsia="仿宋_GB2312"/>
          <w:strike w:val="0"/>
          <w:dstrike w:val="0"/>
          <w:color w:val="auto"/>
          <w:sz w:val="32"/>
          <w:szCs w:val="32"/>
          <w:lang w:eastAsia="zh-CN"/>
        </w:rPr>
        <w:t>在</w:t>
      </w:r>
      <w:r>
        <w:rPr>
          <w:rFonts w:ascii="仿宋_GB2312" w:eastAsia="仿宋_GB2312"/>
          <w:strike w:val="0"/>
          <w:dstrike w:val="0"/>
          <w:color w:val="auto"/>
          <w:sz w:val="32"/>
          <w:szCs w:val="32"/>
        </w:rPr>
        <w:t>落实相应的地下管线防护措施</w:t>
      </w:r>
      <w:r>
        <w:rPr>
          <w:rFonts w:hint="eastAsia" w:ascii="仿宋_GB2312" w:eastAsia="仿宋_GB2312"/>
          <w:strike w:val="0"/>
          <w:dstrike w:val="0"/>
          <w:color w:val="auto"/>
          <w:sz w:val="32"/>
          <w:szCs w:val="32"/>
          <w:lang w:eastAsia="zh-CN"/>
        </w:rPr>
        <w:t>后再进行施工。</w:t>
      </w:r>
    </w:p>
    <w:p>
      <w:pPr>
        <w:pStyle w:val="2"/>
        <w:keepNext w:val="0"/>
        <w:keepLines w:val="0"/>
        <w:spacing w:before="0" w:after="0" w:line="600" w:lineRule="exact"/>
        <w:jc w:val="center"/>
        <w:rPr>
          <w:rFonts w:ascii="黑体"/>
          <w:bCs/>
          <w:strike w:val="0"/>
          <w:dstrike w:val="0"/>
          <w:color w:val="auto"/>
        </w:rPr>
      </w:pPr>
      <w:r>
        <w:rPr>
          <w:rFonts w:hint="eastAsia" w:ascii="黑体"/>
          <w:bCs/>
          <w:strike w:val="0"/>
          <w:dstrike w:val="0"/>
          <w:color w:val="auto"/>
        </w:rPr>
        <w:t>五、信息管理</w:t>
      </w:r>
    </w:p>
    <w:p>
      <w:pPr>
        <w:pStyle w:val="13"/>
        <w:spacing w:line="600" w:lineRule="exact"/>
        <w:ind w:firstLine="629" w:firstLineChars="196"/>
        <w:rPr>
          <w:rFonts w:hint="eastAsia" w:ascii="仿宋_GB2312" w:eastAsia="仿宋_GB2312"/>
          <w:strike w:val="0"/>
          <w:dstrike w:val="0"/>
          <w:color w:val="auto"/>
          <w:sz w:val="32"/>
          <w:szCs w:val="32"/>
          <w:lang w:eastAsia="zh-CN"/>
        </w:rPr>
      </w:pPr>
      <w:r>
        <w:rPr>
          <w:rFonts w:hint="eastAsia" w:ascii="仿宋_GB2312" w:eastAsia="仿宋_GB2312"/>
          <w:b/>
          <w:bCs/>
          <w:strike w:val="0"/>
          <w:dstrike w:val="0"/>
          <w:color w:val="auto"/>
          <w:sz w:val="32"/>
          <w:szCs w:val="32"/>
        </w:rPr>
        <w:t xml:space="preserve">第二十一条 </w:t>
      </w:r>
      <w:r>
        <w:rPr>
          <w:rFonts w:hint="eastAsia" w:ascii="仿宋_GB2312" w:eastAsia="仿宋_GB2312"/>
          <w:strike w:val="0"/>
          <w:dstrike w:val="0"/>
          <w:color w:val="auto"/>
          <w:sz w:val="32"/>
          <w:szCs w:val="32"/>
        </w:rPr>
        <w:t>地下管线项目竣工验收前，建设单位</w:t>
      </w:r>
      <w:r>
        <w:rPr>
          <w:rFonts w:ascii="仿宋_GB2312" w:eastAsia="仿宋_GB2312"/>
          <w:strike w:val="0"/>
          <w:dstrike w:val="0"/>
          <w:color w:val="auto"/>
          <w:sz w:val="32"/>
          <w:szCs w:val="32"/>
        </w:rPr>
        <w:t>应向</w:t>
      </w:r>
      <w:r>
        <w:rPr>
          <w:rFonts w:hint="eastAsia" w:ascii="仿宋_GB2312" w:eastAsia="仿宋_GB2312"/>
          <w:strike w:val="0"/>
          <w:dstrike w:val="0"/>
          <w:color w:val="auto"/>
          <w:sz w:val="32"/>
          <w:szCs w:val="32"/>
          <w:lang w:eastAsia="zh-CN"/>
        </w:rPr>
        <w:t>市规划资源局</w:t>
      </w:r>
      <w:r>
        <w:rPr>
          <w:rFonts w:hint="eastAsia" w:ascii="仿宋_GB2312" w:eastAsia="仿宋_GB2312"/>
          <w:strike w:val="0"/>
          <w:dstrike w:val="0"/>
          <w:color w:val="auto"/>
          <w:sz w:val="32"/>
          <w:szCs w:val="32"/>
        </w:rPr>
        <w:t>滨海分局</w:t>
      </w:r>
      <w:r>
        <w:rPr>
          <w:rFonts w:hint="eastAsia" w:ascii="仿宋_GB2312" w:eastAsia="仿宋_GB2312"/>
          <w:strike w:val="0"/>
          <w:dstrike w:val="0"/>
          <w:color w:val="auto"/>
          <w:sz w:val="32"/>
          <w:szCs w:val="32"/>
          <w:lang w:eastAsia="zh-CN"/>
        </w:rPr>
        <w:t>地下管线信息管理部门</w:t>
      </w:r>
      <w:r>
        <w:rPr>
          <w:rFonts w:hint="eastAsia" w:ascii="仿宋_GB2312" w:eastAsia="仿宋_GB2312"/>
          <w:strike w:val="0"/>
          <w:dstrike w:val="0"/>
          <w:color w:val="auto"/>
          <w:sz w:val="32"/>
          <w:szCs w:val="32"/>
        </w:rPr>
        <w:t>提交地下管线</w:t>
      </w:r>
      <w:r>
        <w:rPr>
          <w:rFonts w:ascii="仿宋_GB2312" w:eastAsia="仿宋_GB2312"/>
          <w:strike w:val="0"/>
          <w:dstrike w:val="0"/>
          <w:color w:val="auto"/>
          <w:sz w:val="32"/>
          <w:szCs w:val="32"/>
        </w:rPr>
        <w:t>资料</w:t>
      </w:r>
      <w:r>
        <w:rPr>
          <w:rFonts w:hint="eastAsia" w:ascii="仿宋_GB2312" w:eastAsia="仿宋_GB2312"/>
          <w:strike w:val="0"/>
          <w:dstrike w:val="0"/>
          <w:color w:val="auto"/>
          <w:sz w:val="32"/>
          <w:szCs w:val="32"/>
        </w:rPr>
        <w:t>，</w:t>
      </w:r>
      <w:r>
        <w:rPr>
          <w:rFonts w:ascii="仿宋_GB2312" w:eastAsia="仿宋_GB2312"/>
          <w:strike w:val="0"/>
          <w:dstrike w:val="0"/>
          <w:color w:val="auto"/>
          <w:sz w:val="32"/>
          <w:szCs w:val="32"/>
        </w:rPr>
        <w:t>包括</w:t>
      </w:r>
      <w:r>
        <w:rPr>
          <w:rFonts w:hint="eastAsia" w:ascii="仿宋_GB2312" w:eastAsia="仿宋_GB2312"/>
          <w:strike w:val="0"/>
          <w:dstrike w:val="0"/>
          <w:color w:val="auto"/>
          <w:sz w:val="32"/>
          <w:szCs w:val="32"/>
        </w:rPr>
        <w:t>竣工图、地下管线竣工测量成果等。</w:t>
      </w:r>
    </w:p>
    <w:p>
      <w:pPr>
        <w:pStyle w:val="13"/>
        <w:spacing w:line="600" w:lineRule="exact"/>
        <w:ind w:firstLine="627" w:firstLineChars="196"/>
        <w:rPr>
          <w:rFonts w:hint="eastAsia" w:ascii="仿宋_GB2312" w:eastAsia="仿宋_GB2312"/>
          <w:strike w:val="0"/>
          <w:dstrike w:val="0"/>
          <w:color w:val="auto"/>
          <w:sz w:val="32"/>
          <w:szCs w:val="32"/>
        </w:rPr>
      </w:pPr>
      <w:r>
        <w:rPr>
          <w:rFonts w:hint="eastAsia" w:ascii="仿宋_GB2312" w:eastAsia="仿宋_GB2312"/>
          <w:strike w:val="0"/>
          <w:dstrike w:val="0"/>
          <w:color w:val="auto"/>
          <w:sz w:val="32"/>
          <w:szCs w:val="32"/>
        </w:rPr>
        <w:t>地下管线建设单位应在工程竣工验收后,按标准向区行业主管部门汇交地下管线信息数据，并应在工程竣工验收后九十日内，将竣工图、地下管线竣工测量成果以及其他应当归档的工程档案，按要求向区</w:t>
      </w:r>
      <w:r>
        <w:rPr>
          <w:rFonts w:ascii="仿宋_GB2312" w:eastAsia="仿宋_GB2312"/>
          <w:strike w:val="0"/>
          <w:dstrike w:val="0"/>
          <w:color w:val="auto"/>
          <w:sz w:val="32"/>
          <w:szCs w:val="32"/>
        </w:rPr>
        <w:t>城建档案</w:t>
      </w:r>
      <w:r>
        <w:rPr>
          <w:rFonts w:hint="eastAsia" w:ascii="仿宋_GB2312" w:eastAsia="仿宋_GB2312"/>
          <w:strike w:val="0"/>
          <w:dstrike w:val="0"/>
          <w:color w:val="auto"/>
          <w:sz w:val="32"/>
          <w:szCs w:val="32"/>
        </w:rPr>
        <w:t>管理部门提交归档。</w:t>
      </w:r>
    </w:p>
    <w:p>
      <w:pPr>
        <w:pStyle w:val="13"/>
        <w:spacing w:line="600" w:lineRule="exact"/>
        <w:ind w:firstLine="627" w:firstLineChars="196"/>
        <w:rPr>
          <w:rFonts w:hint="eastAsia" w:ascii="仿宋_GB2312" w:eastAsia="仿宋_GB2312"/>
          <w:strike w:val="0"/>
          <w:dstrike w:val="0"/>
          <w:color w:val="auto"/>
          <w:sz w:val="32"/>
          <w:szCs w:val="32"/>
        </w:rPr>
      </w:pPr>
      <w:r>
        <w:rPr>
          <w:rFonts w:hint="eastAsia" w:ascii="仿宋_GB2312" w:eastAsia="仿宋_GB2312"/>
          <w:strike w:val="0"/>
          <w:dstrike w:val="0"/>
          <w:color w:val="auto"/>
          <w:sz w:val="32"/>
          <w:szCs w:val="32"/>
        </w:rPr>
        <w:t>地下管线</w:t>
      </w:r>
      <w:r>
        <w:rPr>
          <w:rFonts w:ascii="仿宋_GB2312" w:eastAsia="仿宋_GB2312"/>
          <w:strike w:val="0"/>
          <w:dstrike w:val="0"/>
          <w:color w:val="auto"/>
          <w:sz w:val="32"/>
          <w:szCs w:val="32"/>
        </w:rPr>
        <w:t>建设单位应当自新建</w:t>
      </w:r>
      <w:r>
        <w:rPr>
          <w:rFonts w:hint="eastAsia" w:ascii="仿宋_GB2312" w:eastAsia="仿宋_GB2312"/>
          <w:strike w:val="0"/>
          <w:dstrike w:val="0"/>
          <w:color w:val="auto"/>
          <w:sz w:val="32"/>
          <w:szCs w:val="32"/>
        </w:rPr>
        <w:t>住宅小区</w:t>
      </w:r>
      <w:r>
        <w:rPr>
          <w:rFonts w:ascii="仿宋_GB2312" w:eastAsia="仿宋_GB2312"/>
          <w:strike w:val="0"/>
          <w:dstrike w:val="0"/>
          <w:color w:val="auto"/>
          <w:sz w:val="32"/>
          <w:szCs w:val="32"/>
        </w:rPr>
        <w:t>竣工验收合格之日起六十日内，向前期物业服务企业提供</w:t>
      </w:r>
      <w:r>
        <w:rPr>
          <w:rFonts w:hint="eastAsia" w:ascii="仿宋_GB2312" w:eastAsia="仿宋_GB2312"/>
          <w:strike w:val="0"/>
          <w:dstrike w:val="0"/>
          <w:color w:val="auto"/>
          <w:sz w:val="32"/>
          <w:szCs w:val="32"/>
        </w:rPr>
        <w:t>相关</w:t>
      </w:r>
      <w:r>
        <w:rPr>
          <w:rFonts w:ascii="仿宋_GB2312" w:eastAsia="仿宋_GB2312"/>
          <w:strike w:val="0"/>
          <w:dstrike w:val="0"/>
          <w:color w:val="auto"/>
          <w:sz w:val="32"/>
          <w:szCs w:val="32"/>
        </w:rPr>
        <w:t>资料</w:t>
      </w:r>
      <w:r>
        <w:rPr>
          <w:rFonts w:hint="eastAsia" w:ascii="仿宋_GB2312" w:eastAsia="仿宋_GB2312"/>
          <w:strike w:val="0"/>
          <w:dstrike w:val="0"/>
          <w:color w:val="auto"/>
          <w:sz w:val="32"/>
          <w:szCs w:val="32"/>
        </w:rPr>
        <w:t>。</w:t>
      </w:r>
    </w:p>
    <w:p>
      <w:pPr>
        <w:pStyle w:val="13"/>
        <w:spacing w:line="600" w:lineRule="exact"/>
        <w:ind w:firstLine="550" w:firstLineChars="196"/>
        <w:rPr>
          <w:rFonts w:hint="eastAsia" w:ascii="Times New Roman" w:hAnsi="Times New Roman" w:eastAsia="仿宋" w:cs="Times New Roman"/>
          <w:b/>
          <w:bCs/>
          <w:color w:val="0000FF"/>
          <w:kern w:val="2"/>
          <w:sz w:val="28"/>
          <w:szCs w:val="28"/>
          <w:u w:color="000000"/>
          <w:lang w:val="en-US" w:eastAsia="zh-CN" w:bidi="ar-SA"/>
        </w:rPr>
      </w:pPr>
      <w:r>
        <w:rPr>
          <w:rFonts w:hint="eastAsia" w:ascii="Times New Roman" w:hAnsi="Times New Roman" w:eastAsia="仿宋" w:cs="Times New Roman"/>
          <w:b/>
          <w:bCs/>
          <w:color w:val="0000FF"/>
          <w:kern w:val="2"/>
          <w:sz w:val="28"/>
          <w:szCs w:val="28"/>
          <w:u w:color="000000"/>
          <w:lang w:val="en-US" w:eastAsia="zh-CN" w:bidi="ar-SA"/>
        </w:rPr>
        <w:t>1、</w:t>
      </w:r>
      <w:r>
        <w:rPr>
          <w:rFonts w:hint="cs" w:ascii="Times New Roman" w:hAnsi="Times New Roman" w:eastAsia="仿宋" w:cs="Times New Roman"/>
          <w:b/>
          <w:bCs/>
          <w:color w:val="0000FF"/>
          <w:kern w:val="2"/>
          <w:sz w:val="28"/>
          <w:szCs w:val="28"/>
          <w:u w:color="000000"/>
          <w:lang w:val="en-US" w:eastAsia="zh-CN" w:bidi="ar-SA"/>
        </w:rPr>
        <w:t>《天津市</w:t>
      </w:r>
      <w:r>
        <w:rPr>
          <w:rFonts w:hint="eastAsia" w:ascii="Times New Roman" w:hAnsi="Times New Roman" w:eastAsia="仿宋" w:cs="Times New Roman"/>
          <w:b/>
          <w:bCs/>
          <w:color w:val="0000FF"/>
          <w:kern w:val="2"/>
          <w:sz w:val="28"/>
          <w:szCs w:val="28"/>
          <w:u w:color="000000"/>
          <w:lang w:val="en-US" w:eastAsia="zh-CN" w:bidi="ar-SA"/>
        </w:rPr>
        <w:t>城乡规划</w:t>
      </w:r>
      <w:r>
        <w:rPr>
          <w:rFonts w:hint="cs" w:ascii="Times New Roman" w:hAnsi="Times New Roman" w:eastAsia="仿宋" w:cs="Times New Roman"/>
          <w:b/>
          <w:bCs/>
          <w:color w:val="0000FF"/>
          <w:kern w:val="2"/>
          <w:sz w:val="28"/>
          <w:szCs w:val="28"/>
          <w:u w:color="000000"/>
          <w:lang w:val="en-US" w:eastAsia="zh-CN" w:bidi="ar-SA"/>
        </w:rPr>
        <w:t>条例》</w:t>
      </w:r>
      <w:r>
        <w:rPr>
          <w:rFonts w:hint="default" w:ascii="Times New Roman" w:hAnsi="Times New Roman" w:eastAsia="仿宋" w:cs="Times New Roman"/>
          <w:b/>
          <w:bCs/>
          <w:color w:val="0000FF"/>
          <w:kern w:val="2"/>
          <w:sz w:val="28"/>
          <w:szCs w:val="28"/>
          <w:u w:color="000000"/>
          <w:lang w:val="en-US" w:eastAsia="zh-CN" w:bidi="ar-SA"/>
        </w:rPr>
        <w:t>第六十五条</w:t>
      </w:r>
      <w:r>
        <w:rPr>
          <w:rFonts w:hint="eastAsia" w:ascii="Times New Roman" w:hAnsi="Times New Roman" w:eastAsia="仿宋" w:cs="Times New Roman"/>
          <w:b/>
          <w:bCs/>
          <w:color w:val="0000FF"/>
          <w:kern w:val="2"/>
          <w:sz w:val="28"/>
          <w:szCs w:val="28"/>
          <w:u w:color="000000"/>
          <w:lang w:val="en-US" w:eastAsia="zh-CN" w:bidi="ar-SA"/>
        </w:rPr>
        <w:t>：</w:t>
      </w:r>
    </w:p>
    <w:p>
      <w:pPr>
        <w:pStyle w:val="13"/>
        <w:spacing w:line="600" w:lineRule="exact"/>
        <w:ind w:firstLine="548" w:firstLineChars="196"/>
        <w:rPr>
          <w:rFonts w:hint="default" w:ascii="Times New Roman" w:hAnsi="Times New Roman" w:eastAsia="仿宋" w:cs="Times New Roman"/>
          <w:color w:val="0000FF"/>
          <w:kern w:val="2"/>
          <w:sz w:val="28"/>
          <w:szCs w:val="28"/>
          <w:u w:color="000000"/>
          <w:lang w:val="en-US" w:eastAsia="zh-CN" w:bidi="ar-SA"/>
        </w:rPr>
      </w:pPr>
      <w:r>
        <w:rPr>
          <w:rFonts w:hint="default" w:ascii="Times New Roman" w:hAnsi="Times New Roman" w:eastAsia="仿宋" w:cs="Times New Roman"/>
          <w:color w:val="0000FF"/>
          <w:kern w:val="2"/>
          <w:sz w:val="28"/>
          <w:szCs w:val="28"/>
          <w:u w:color="000000"/>
          <w:lang w:val="en-US" w:eastAsia="zh-CN" w:bidi="ar-SA"/>
        </w:rPr>
        <w:t>建设单位或者个人应当在建设项目投入使用前，向城乡规划主管部门申请规划验收，并提供竣工实测成果及法律法规规定的其他材料。</w:t>
      </w:r>
    </w:p>
    <w:p>
      <w:pPr>
        <w:pStyle w:val="13"/>
        <w:spacing w:line="600" w:lineRule="exact"/>
        <w:ind w:firstLine="548" w:firstLineChars="196"/>
        <w:rPr>
          <w:rFonts w:hint="default" w:ascii="Times New Roman" w:hAnsi="Times New Roman" w:eastAsia="仿宋" w:cs="Times New Roman"/>
          <w:color w:val="0000FF"/>
          <w:kern w:val="2"/>
          <w:sz w:val="28"/>
          <w:szCs w:val="28"/>
          <w:u w:color="000000"/>
          <w:lang w:val="en-US" w:eastAsia="zh-CN" w:bidi="ar-SA"/>
        </w:rPr>
      </w:pPr>
      <w:r>
        <w:rPr>
          <w:rFonts w:hint="default" w:ascii="Times New Roman" w:hAnsi="Times New Roman" w:eastAsia="仿宋" w:cs="Times New Roman"/>
          <w:color w:val="0000FF"/>
          <w:kern w:val="2"/>
          <w:sz w:val="28"/>
          <w:szCs w:val="28"/>
          <w:u w:color="000000"/>
          <w:lang w:val="en-US" w:eastAsia="zh-CN" w:bidi="ar-SA"/>
        </w:rPr>
        <w:t>城乡规划主管部门应当在二十个工作日内进行规划验收。对验收合格的，核发建设工程规划验收合格证。</w:t>
      </w:r>
    </w:p>
    <w:p>
      <w:pPr>
        <w:pStyle w:val="13"/>
        <w:spacing w:line="600" w:lineRule="exact"/>
        <w:ind w:firstLine="548" w:firstLineChars="196"/>
        <w:rPr>
          <w:rFonts w:hint="default" w:ascii="Times New Roman" w:hAnsi="Times New Roman" w:eastAsia="仿宋" w:cs="Times New Roman"/>
          <w:color w:val="0000FF"/>
          <w:kern w:val="2"/>
          <w:sz w:val="28"/>
          <w:szCs w:val="28"/>
          <w:u w:color="000000"/>
          <w:lang w:val="en-US" w:eastAsia="zh-CN" w:bidi="ar-SA"/>
        </w:rPr>
      </w:pPr>
      <w:r>
        <w:rPr>
          <w:rFonts w:hint="default" w:ascii="Times New Roman" w:hAnsi="Times New Roman" w:eastAsia="仿宋" w:cs="Times New Roman"/>
          <w:color w:val="0000FF"/>
          <w:kern w:val="2"/>
          <w:sz w:val="28"/>
          <w:szCs w:val="28"/>
          <w:u w:color="000000"/>
          <w:lang w:val="en-US" w:eastAsia="zh-CN" w:bidi="ar-SA"/>
        </w:rPr>
        <w:t>未取得建设工程规划验收合格证的，有关部门不予办理质量备案、准许使用手续和相关权属登记。</w:t>
      </w:r>
    </w:p>
    <w:p>
      <w:pPr>
        <w:pStyle w:val="13"/>
        <w:spacing w:line="600" w:lineRule="exact"/>
        <w:ind w:firstLine="550" w:firstLineChars="196"/>
        <w:rPr>
          <w:rFonts w:hint="eastAsia" w:ascii="Times New Roman" w:hAnsi="Times New Roman" w:eastAsia="仿宋" w:cs="Times New Roman"/>
          <w:b/>
          <w:bCs/>
          <w:color w:val="0000FF"/>
          <w:kern w:val="2"/>
          <w:sz w:val="28"/>
          <w:szCs w:val="28"/>
          <w:u w:color="000000"/>
          <w:lang w:val="en-US" w:eastAsia="zh-CN" w:bidi="ar-SA"/>
        </w:rPr>
      </w:pPr>
      <w:r>
        <w:rPr>
          <w:rFonts w:hint="eastAsia" w:ascii="Times New Roman" w:hAnsi="Times New Roman" w:eastAsia="仿宋" w:cs="Times New Roman"/>
          <w:b/>
          <w:bCs/>
          <w:color w:val="0000FF"/>
          <w:kern w:val="2"/>
          <w:sz w:val="28"/>
          <w:szCs w:val="28"/>
          <w:u w:color="000000"/>
          <w:lang w:val="en-US" w:eastAsia="zh-CN" w:bidi="ar-SA"/>
        </w:rPr>
        <w:t>2、《天津市滨海新区城市地下管线信息管理办法》第九条：</w:t>
      </w:r>
    </w:p>
    <w:p>
      <w:pPr>
        <w:pStyle w:val="13"/>
        <w:spacing w:line="600" w:lineRule="exact"/>
        <w:ind w:firstLine="548" w:firstLineChars="196"/>
        <w:rPr>
          <w:rFonts w:hint="eastAsia" w:ascii="Times New Roman" w:hAnsi="Times New Roman" w:eastAsia="仿宋" w:cs="Times New Roman"/>
          <w:color w:val="0000FF"/>
          <w:kern w:val="2"/>
          <w:sz w:val="28"/>
          <w:szCs w:val="28"/>
          <w:u w:color="000000"/>
          <w:lang w:val="en-US" w:eastAsia="zh-CN" w:bidi="ar-SA"/>
        </w:rPr>
      </w:pPr>
      <w:r>
        <w:rPr>
          <w:rFonts w:hint="eastAsia" w:ascii="Times New Roman" w:hAnsi="Times New Roman" w:eastAsia="仿宋" w:cs="Times New Roman"/>
          <w:color w:val="0000FF"/>
          <w:kern w:val="2"/>
          <w:sz w:val="28"/>
          <w:szCs w:val="28"/>
          <w:u w:color="000000"/>
          <w:lang w:val="en-US" w:eastAsia="zh-CN" w:bidi="ar-SA"/>
        </w:rPr>
        <w:t>新建、改建、扩建地下管线项目竣工后，建设单位应当委托具有相应资质的单位进行地下管线竣工测绘，并按照标准向区行业主管部门及各开发区管委会汇交地下管线信息数据。</w:t>
      </w:r>
    </w:p>
    <w:p>
      <w:pPr>
        <w:pStyle w:val="13"/>
        <w:spacing w:line="600" w:lineRule="exact"/>
        <w:ind w:firstLine="550" w:firstLineChars="196"/>
        <w:rPr>
          <w:rFonts w:hint="eastAsia" w:ascii="Times New Roman" w:hAnsi="Times New Roman" w:eastAsia="仿宋" w:cs="Times New Roman"/>
          <w:b/>
          <w:bCs/>
          <w:color w:val="0000FF"/>
          <w:kern w:val="2"/>
          <w:sz w:val="28"/>
          <w:szCs w:val="28"/>
          <w:u w:color="000000"/>
          <w:lang w:val="en-US" w:eastAsia="zh-CN" w:bidi="ar-SA"/>
        </w:rPr>
      </w:pPr>
      <w:r>
        <w:rPr>
          <w:rFonts w:hint="eastAsia" w:ascii="Times New Roman" w:hAnsi="Times New Roman" w:eastAsia="仿宋" w:cs="Times New Roman"/>
          <w:b/>
          <w:bCs/>
          <w:color w:val="0000FF"/>
          <w:kern w:val="2"/>
          <w:sz w:val="28"/>
          <w:szCs w:val="28"/>
          <w:u w:color="000000"/>
          <w:lang w:val="en-US" w:eastAsia="zh-CN" w:bidi="ar-SA"/>
        </w:rPr>
        <w:t>3、</w:t>
      </w:r>
      <w:r>
        <w:rPr>
          <w:rFonts w:hint="cs" w:ascii="Times New Roman" w:hAnsi="Times New Roman" w:eastAsia="仿宋" w:cs="Times New Roman"/>
          <w:b/>
          <w:bCs/>
          <w:color w:val="0000FF"/>
          <w:kern w:val="2"/>
          <w:sz w:val="28"/>
          <w:szCs w:val="28"/>
          <w:u w:color="000000"/>
          <w:lang w:val="en-US" w:eastAsia="zh-CN" w:bidi="ar-SA"/>
        </w:rPr>
        <w:t>《天津市</w:t>
      </w:r>
      <w:r>
        <w:rPr>
          <w:rFonts w:hint="eastAsia" w:ascii="Times New Roman" w:hAnsi="Times New Roman" w:eastAsia="仿宋" w:cs="Times New Roman"/>
          <w:b/>
          <w:bCs/>
          <w:color w:val="0000FF"/>
          <w:kern w:val="2"/>
          <w:sz w:val="28"/>
          <w:szCs w:val="28"/>
          <w:u w:color="000000"/>
          <w:lang w:val="en-US" w:eastAsia="zh-CN" w:bidi="ar-SA"/>
        </w:rPr>
        <w:t>城乡规划</w:t>
      </w:r>
      <w:r>
        <w:rPr>
          <w:rFonts w:hint="cs" w:ascii="Times New Roman" w:hAnsi="Times New Roman" w:eastAsia="仿宋" w:cs="Times New Roman"/>
          <w:b/>
          <w:bCs/>
          <w:color w:val="0000FF"/>
          <w:kern w:val="2"/>
          <w:sz w:val="28"/>
          <w:szCs w:val="28"/>
          <w:u w:color="000000"/>
          <w:lang w:val="en-US" w:eastAsia="zh-CN" w:bidi="ar-SA"/>
        </w:rPr>
        <w:t>条例》</w:t>
      </w:r>
      <w:r>
        <w:rPr>
          <w:rFonts w:hint="default" w:ascii="Times New Roman" w:hAnsi="Times New Roman" w:eastAsia="仿宋" w:cs="Times New Roman"/>
          <w:b/>
          <w:bCs/>
          <w:color w:val="0000FF"/>
          <w:kern w:val="2"/>
          <w:sz w:val="28"/>
          <w:szCs w:val="28"/>
          <w:u w:color="000000"/>
          <w:lang w:val="en-US" w:eastAsia="zh-CN" w:bidi="ar-SA"/>
        </w:rPr>
        <w:t>第六十七条</w:t>
      </w:r>
      <w:r>
        <w:rPr>
          <w:rFonts w:hint="eastAsia" w:ascii="Times New Roman" w:hAnsi="Times New Roman" w:eastAsia="仿宋" w:cs="Times New Roman"/>
          <w:b/>
          <w:bCs/>
          <w:color w:val="0000FF"/>
          <w:kern w:val="2"/>
          <w:sz w:val="28"/>
          <w:szCs w:val="28"/>
          <w:u w:color="000000"/>
          <w:lang w:val="en-US" w:eastAsia="zh-CN" w:bidi="ar-SA"/>
        </w:rPr>
        <w:t>：</w:t>
      </w:r>
    </w:p>
    <w:p>
      <w:pPr>
        <w:pStyle w:val="13"/>
        <w:spacing w:line="600" w:lineRule="exact"/>
        <w:ind w:firstLine="548" w:firstLineChars="196"/>
        <w:rPr>
          <w:rFonts w:hint="default" w:ascii="Times New Roman" w:hAnsi="Times New Roman" w:eastAsia="仿宋" w:cs="Times New Roman"/>
          <w:color w:val="0000FF"/>
          <w:kern w:val="2"/>
          <w:sz w:val="28"/>
          <w:szCs w:val="28"/>
          <w:u w:color="000000"/>
          <w:lang w:val="en-US" w:eastAsia="zh-CN" w:bidi="ar-SA"/>
        </w:rPr>
      </w:pPr>
      <w:r>
        <w:rPr>
          <w:rFonts w:hint="default" w:ascii="Times New Roman" w:hAnsi="Times New Roman" w:eastAsia="仿宋" w:cs="Times New Roman"/>
          <w:color w:val="0000FF"/>
          <w:kern w:val="2"/>
          <w:sz w:val="28"/>
          <w:szCs w:val="28"/>
          <w:u w:color="000000"/>
          <w:lang w:val="en-US" w:eastAsia="zh-CN" w:bidi="ar-SA"/>
        </w:rPr>
        <w:t>建设工程竣工验收合格后，建设单位应当在九十日内向城市建设档案管理部门移交建设工程档案。建设工程档案合格的，由城市建设档案管理部门核发建设工程档案验收认可证。</w:t>
      </w:r>
    </w:p>
    <w:p>
      <w:pPr>
        <w:pStyle w:val="13"/>
        <w:spacing w:line="600" w:lineRule="exact"/>
        <w:ind w:firstLine="550" w:firstLineChars="196"/>
        <w:rPr>
          <w:rFonts w:hint="eastAsia" w:ascii="Times New Roman" w:hAnsi="Times New Roman" w:eastAsia="仿宋" w:cs="Times New Roman"/>
          <w:b/>
          <w:bCs/>
          <w:color w:val="0000FF"/>
          <w:kern w:val="2"/>
          <w:sz w:val="28"/>
          <w:szCs w:val="28"/>
          <w:u w:color="000000"/>
          <w:lang w:val="en-US" w:eastAsia="zh-CN" w:bidi="ar-SA"/>
        </w:rPr>
      </w:pPr>
      <w:r>
        <w:rPr>
          <w:rFonts w:hint="eastAsia" w:ascii="Times New Roman" w:hAnsi="Times New Roman" w:eastAsia="仿宋" w:cs="Times New Roman"/>
          <w:b/>
          <w:bCs/>
          <w:color w:val="0000FF"/>
          <w:kern w:val="2"/>
          <w:sz w:val="28"/>
          <w:szCs w:val="28"/>
          <w:u w:color="000000"/>
          <w:lang w:val="en-US" w:eastAsia="zh-CN" w:bidi="ar-SA"/>
        </w:rPr>
        <w:t>4、</w:t>
      </w:r>
      <w:r>
        <w:rPr>
          <w:rFonts w:hint="cs" w:ascii="Times New Roman" w:hAnsi="Times New Roman" w:eastAsia="仿宋" w:cs="Times New Roman"/>
          <w:b/>
          <w:bCs/>
          <w:color w:val="0000FF"/>
          <w:kern w:val="2"/>
          <w:sz w:val="28"/>
          <w:szCs w:val="28"/>
          <w:u w:color="000000"/>
          <w:lang w:val="en-US" w:eastAsia="zh-CN" w:bidi="ar-SA"/>
        </w:rPr>
        <w:t>《天津市</w:t>
      </w:r>
      <w:r>
        <w:rPr>
          <w:rFonts w:hint="eastAsia" w:ascii="Times New Roman" w:hAnsi="Times New Roman" w:eastAsia="仿宋" w:cs="Times New Roman"/>
          <w:b/>
          <w:bCs/>
          <w:color w:val="0000FF"/>
          <w:kern w:val="2"/>
          <w:sz w:val="28"/>
          <w:szCs w:val="28"/>
          <w:u w:color="000000"/>
          <w:lang w:val="en-US" w:eastAsia="zh-CN" w:bidi="ar-SA"/>
        </w:rPr>
        <w:t>物业</w:t>
      </w:r>
      <w:r>
        <w:rPr>
          <w:rFonts w:hint="cs" w:ascii="Times New Roman" w:hAnsi="Times New Roman" w:eastAsia="仿宋" w:cs="Times New Roman"/>
          <w:b/>
          <w:bCs/>
          <w:color w:val="0000FF"/>
          <w:kern w:val="2"/>
          <w:sz w:val="28"/>
          <w:szCs w:val="28"/>
          <w:u w:color="000000"/>
          <w:lang w:val="en-US" w:eastAsia="zh-CN" w:bidi="ar-SA"/>
        </w:rPr>
        <w:t>管理条例》</w:t>
      </w:r>
      <w:r>
        <w:rPr>
          <w:rFonts w:hint="eastAsia" w:ascii="Times New Roman" w:hAnsi="Times New Roman" w:eastAsia="仿宋" w:cs="Times New Roman"/>
          <w:b/>
          <w:bCs/>
          <w:color w:val="0000FF"/>
          <w:kern w:val="2"/>
          <w:sz w:val="28"/>
          <w:szCs w:val="28"/>
          <w:u w:color="000000"/>
          <w:lang w:val="en-US" w:eastAsia="zh-CN" w:bidi="ar-SA"/>
        </w:rPr>
        <w:t>第四十五条：</w:t>
      </w:r>
    </w:p>
    <w:p>
      <w:pPr>
        <w:pStyle w:val="13"/>
        <w:spacing w:line="600" w:lineRule="exact"/>
        <w:ind w:firstLine="548" w:firstLineChars="196"/>
        <w:rPr>
          <w:rFonts w:hint="eastAsia" w:ascii="Times New Roman" w:hAnsi="Times New Roman" w:eastAsia="仿宋" w:cs="Times New Roman"/>
          <w:color w:val="0000FF"/>
          <w:kern w:val="2"/>
          <w:sz w:val="28"/>
          <w:szCs w:val="28"/>
          <w:u w:color="000000"/>
          <w:lang w:val="en-US" w:eastAsia="zh-CN" w:bidi="ar-SA"/>
        </w:rPr>
      </w:pPr>
      <w:r>
        <w:rPr>
          <w:rFonts w:hint="eastAsia" w:ascii="Times New Roman" w:hAnsi="Times New Roman" w:eastAsia="仿宋" w:cs="Times New Roman"/>
          <w:color w:val="0000FF"/>
          <w:kern w:val="2"/>
          <w:sz w:val="28"/>
          <w:szCs w:val="28"/>
          <w:u w:color="000000"/>
          <w:lang w:val="en-US" w:eastAsia="zh-CN" w:bidi="ar-SA"/>
        </w:rPr>
        <w:t>开发建设单位应当自新建物业竣工验收合格之日起六十日内，向前期物业服务企业提供下列资料：</w:t>
      </w:r>
    </w:p>
    <w:p>
      <w:pPr>
        <w:pStyle w:val="13"/>
        <w:spacing w:line="600" w:lineRule="exact"/>
        <w:ind w:firstLine="548" w:firstLineChars="196"/>
        <w:rPr>
          <w:rFonts w:hint="eastAsia" w:ascii="Times New Roman" w:hAnsi="Times New Roman" w:eastAsia="仿宋" w:cs="Times New Roman"/>
          <w:color w:val="0000FF"/>
          <w:kern w:val="2"/>
          <w:sz w:val="28"/>
          <w:szCs w:val="28"/>
          <w:u w:color="000000"/>
          <w:lang w:val="en-US" w:eastAsia="zh-CN" w:bidi="ar-SA"/>
        </w:rPr>
      </w:pPr>
      <w:r>
        <w:rPr>
          <w:rFonts w:hint="eastAsia" w:ascii="Times New Roman" w:hAnsi="Times New Roman" w:eastAsia="仿宋" w:cs="Times New Roman"/>
          <w:color w:val="0000FF"/>
          <w:kern w:val="2"/>
          <w:sz w:val="28"/>
          <w:szCs w:val="28"/>
          <w:u w:color="000000"/>
          <w:lang w:val="en-US" w:eastAsia="zh-CN" w:bidi="ar-SA"/>
        </w:rPr>
        <w:t>(一)竣工总平面图，单体建筑、结构、设备的竣工图，附属配套设施、地下管网工程竣工图等资料;</w:t>
      </w:r>
    </w:p>
    <w:p>
      <w:pPr>
        <w:pStyle w:val="13"/>
        <w:spacing w:line="600" w:lineRule="exact"/>
        <w:ind w:firstLine="548" w:firstLineChars="196"/>
        <w:rPr>
          <w:rFonts w:hint="eastAsia" w:ascii="Times New Roman" w:hAnsi="Times New Roman" w:eastAsia="仿宋" w:cs="Times New Roman"/>
          <w:color w:val="0000FF"/>
          <w:kern w:val="2"/>
          <w:sz w:val="28"/>
          <w:szCs w:val="28"/>
          <w:u w:color="000000"/>
          <w:lang w:val="en-US" w:eastAsia="zh-CN" w:bidi="ar-SA"/>
        </w:rPr>
      </w:pPr>
      <w:r>
        <w:rPr>
          <w:rFonts w:hint="eastAsia" w:ascii="Times New Roman" w:hAnsi="Times New Roman" w:eastAsia="仿宋" w:cs="Times New Roman"/>
          <w:color w:val="0000FF"/>
          <w:kern w:val="2"/>
          <w:sz w:val="28"/>
          <w:szCs w:val="28"/>
          <w:u w:color="000000"/>
          <w:lang w:val="en-US" w:eastAsia="zh-CN" w:bidi="ar-SA"/>
        </w:rPr>
        <w:t>(二)物业竣工验收资料;</w:t>
      </w:r>
    </w:p>
    <w:p>
      <w:pPr>
        <w:pStyle w:val="13"/>
        <w:spacing w:line="600" w:lineRule="exact"/>
        <w:ind w:firstLine="548" w:firstLineChars="196"/>
        <w:rPr>
          <w:rFonts w:hint="eastAsia" w:ascii="Times New Roman" w:hAnsi="Times New Roman" w:eastAsia="仿宋" w:cs="Times New Roman"/>
          <w:color w:val="0000FF"/>
          <w:kern w:val="2"/>
          <w:sz w:val="28"/>
          <w:szCs w:val="28"/>
          <w:u w:color="000000"/>
          <w:lang w:val="en-US" w:eastAsia="zh-CN" w:bidi="ar-SA"/>
        </w:rPr>
      </w:pPr>
      <w:r>
        <w:rPr>
          <w:rFonts w:hint="eastAsia" w:ascii="Times New Roman" w:hAnsi="Times New Roman" w:eastAsia="仿宋" w:cs="Times New Roman"/>
          <w:color w:val="0000FF"/>
          <w:kern w:val="2"/>
          <w:sz w:val="28"/>
          <w:szCs w:val="28"/>
          <w:u w:color="000000"/>
          <w:lang w:val="en-US" w:eastAsia="zh-CN" w:bidi="ar-SA"/>
        </w:rPr>
        <w:t>(三)共用设施设备安装、使用、维护和保养技术资料;</w:t>
      </w:r>
    </w:p>
    <w:p>
      <w:pPr>
        <w:pStyle w:val="13"/>
        <w:spacing w:line="600" w:lineRule="exact"/>
        <w:ind w:firstLine="548" w:firstLineChars="196"/>
        <w:rPr>
          <w:rFonts w:hint="eastAsia" w:ascii="Times New Roman" w:hAnsi="Times New Roman" w:eastAsia="仿宋" w:cs="Times New Roman"/>
          <w:color w:val="0000FF"/>
          <w:kern w:val="2"/>
          <w:sz w:val="28"/>
          <w:szCs w:val="28"/>
          <w:u w:color="000000"/>
          <w:lang w:val="en-US" w:eastAsia="zh-CN" w:bidi="ar-SA"/>
        </w:rPr>
      </w:pPr>
      <w:r>
        <w:rPr>
          <w:rFonts w:hint="eastAsia" w:ascii="Times New Roman" w:hAnsi="Times New Roman" w:eastAsia="仿宋" w:cs="Times New Roman"/>
          <w:color w:val="0000FF"/>
          <w:kern w:val="2"/>
          <w:sz w:val="28"/>
          <w:szCs w:val="28"/>
          <w:u w:color="000000"/>
          <w:lang w:val="en-US" w:eastAsia="zh-CN" w:bidi="ar-SA"/>
        </w:rPr>
        <w:t>(四)物业质量保证书和使用说明书;</w:t>
      </w:r>
    </w:p>
    <w:p>
      <w:pPr>
        <w:pStyle w:val="13"/>
        <w:spacing w:line="600" w:lineRule="exact"/>
        <w:ind w:firstLine="548" w:firstLineChars="196"/>
        <w:rPr>
          <w:rFonts w:hint="eastAsia" w:ascii="Times New Roman" w:hAnsi="Times New Roman" w:eastAsia="仿宋" w:cs="Times New Roman"/>
          <w:color w:val="0000FF"/>
          <w:kern w:val="2"/>
          <w:sz w:val="28"/>
          <w:szCs w:val="28"/>
          <w:u w:color="000000"/>
          <w:lang w:val="en-US" w:eastAsia="zh-CN" w:bidi="ar-SA"/>
        </w:rPr>
      </w:pPr>
      <w:r>
        <w:rPr>
          <w:rFonts w:hint="eastAsia" w:ascii="Times New Roman" w:hAnsi="Times New Roman" w:eastAsia="仿宋" w:cs="Times New Roman"/>
          <w:color w:val="0000FF"/>
          <w:kern w:val="2"/>
          <w:sz w:val="28"/>
          <w:szCs w:val="28"/>
          <w:u w:color="000000"/>
          <w:lang w:val="en-US" w:eastAsia="zh-CN" w:bidi="ar-SA"/>
        </w:rPr>
        <w:t>(五)物业管理需要的其他资料。</w:t>
      </w:r>
    </w:p>
    <w:p>
      <w:pPr>
        <w:pStyle w:val="13"/>
        <w:spacing w:line="600" w:lineRule="exact"/>
        <w:ind w:firstLine="629" w:firstLineChars="196"/>
        <w:rPr>
          <w:rFonts w:ascii="仿宋_GB2312" w:eastAsia="仿宋_GB2312"/>
          <w:strike w:val="0"/>
          <w:dstrike w:val="0"/>
          <w:color w:val="auto"/>
          <w:sz w:val="32"/>
          <w:szCs w:val="32"/>
        </w:rPr>
      </w:pPr>
      <w:r>
        <w:rPr>
          <w:rFonts w:hint="eastAsia" w:ascii="仿宋_GB2312" w:eastAsia="仿宋_GB2312"/>
          <w:b/>
          <w:bCs/>
          <w:strike w:val="0"/>
          <w:dstrike w:val="0"/>
          <w:color w:val="auto"/>
          <w:sz w:val="32"/>
          <w:szCs w:val="32"/>
        </w:rPr>
        <w:t xml:space="preserve">第二十二条  </w:t>
      </w:r>
      <w:r>
        <w:rPr>
          <w:rFonts w:hint="eastAsia" w:ascii="仿宋_GB2312" w:eastAsia="仿宋_GB2312"/>
          <w:strike w:val="0"/>
          <w:dstrike w:val="0"/>
          <w:color w:val="auto"/>
          <w:sz w:val="32"/>
          <w:szCs w:val="32"/>
        </w:rPr>
        <w:t>地下管线建设单位</w:t>
      </w:r>
      <w:r>
        <w:rPr>
          <w:rFonts w:ascii="仿宋_GB2312" w:eastAsia="仿宋_GB2312"/>
          <w:strike w:val="0"/>
          <w:dstrike w:val="0"/>
          <w:color w:val="auto"/>
          <w:sz w:val="32"/>
          <w:szCs w:val="32"/>
        </w:rPr>
        <w:t>汇交的地下管线</w:t>
      </w:r>
      <w:r>
        <w:rPr>
          <w:rFonts w:hint="eastAsia" w:ascii="仿宋_GB2312" w:eastAsia="仿宋_GB2312"/>
          <w:strike w:val="0"/>
          <w:dstrike w:val="0"/>
          <w:color w:val="auto"/>
          <w:sz w:val="32"/>
          <w:szCs w:val="32"/>
        </w:rPr>
        <w:t>数据</w:t>
      </w:r>
      <w:r>
        <w:rPr>
          <w:rFonts w:ascii="仿宋_GB2312" w:eastAsia="仿宋_GB2312"/>
          <w:strike w:val="0"/>
          <w:dstrike w:val="0"/>
          <w:color w:val="auto"/>
          <w:sz w:val="32"/>
          <w:szCs w:val="32"/>
        </w:rPr>
        <w:t>信息应当符合《天津市地下管线信息管理技术规程》（DB/T29-152-2010）要求。汇交的地下管线信息应当真实、准确、完整，不得涂改、伪造。</w:t>
      </w:r>
    </w:p>
    <w:p>
      <w:pPr>
        <w:pStyle w:val="13"/>
        <w:spacing w:line="600" w:lineRule="exact"/>
        <w:ind w:firstLine="629" w:firstLineChars="196"/>
        <w:rPr>
          <w:rFonts w:ascii="仿宋_GB2312" w:eastAsia="仿宋_GB2312"/>
          <w:strike w:val="0"/>
          <w:dstrike w:val="0"/>
          <w:color w:val="auto"/>
          <w:sz w:val="32"/>
          <w:szCs w:val="32"/>
        </w:rPr>
      </w:pPr>
      <w:r>
        <w:rPr>
          <w:rFonts w:hint="eastAsia" w:ascii="仿宋_GB2312" w:eastAsia="仿宋_GB2312"/>
          <w:b/>
          <w:bCs/>
          <w:strike w:val="0"/>
          <w:dstrike w:val="0"/>
          <w:color w:val="auto"/>
          <w:sz w:val="32"/>
          <w:szCs w:val="32"/>
        </w:rPr>
        <w:t xml:space="preserve">第二十三条 </w:t>
      </w:r>
      <w:r>
        <w:rPr>
          <w:rFonts w:hint="eastAsia" w:ascii="仿宋_GB2312" w:eastAsia="仿宋_GB2312"/>
          <w:strike w:val="0"/>
          <w:dstrike w:val="0"/>
          <w:color w:val="auto"/>
          <w:sz w:val="32"/>
          <w:szCs w:val="32"/>
          <w:lang w:eastAsia="zh-CN"/>
        </w:rPr>
        <w:t>区地下管线行业主管部门将地下管线数据汇交至市规划资源局</w:t>
      </w:r>
      <w:r>
        <w:rPr>
          <w:rFonts w:hint="eastAsia" w:ascii="仿宋_GB2312" w:eastAsia="仿宋_GB2312"/>
          <w:strike w:val="0"/>
          <w:dstrike w:val="0"/>
          <w:color w:val="auto"/>
          <w:sz w:val="32"/>
          <w:szCs w:val="32"/>
        </w:rPr>
        <w:t>滨海分局</w:t>
      </w:r>
      <w:r>
        <w:rPr>
          <w:rFonts w:hint="eastAsia" w:ascii="仿宋_GB2312" w:eastAsia="仿宋_GB2312"/>
          <w:strike w:val="0"/>
          <w:dstrike w:val="0"/>
          <w:color w:val="auto"/>
          <w:sz w:val="32"/>
          <w:szCs w:val="32"/>
          <w:lang w:eastAsia="zh-CN"/>
        </w:rPr>
        <w:t>，市规划资源局</w:t>
      </w:r>
      <w:r>
        <w:rPr>
          <w:rFonts w:hint="eastAsia" w:ascii="仿宋_GB2312" w:eastAsia="仿宋_GB2312"/>
          <w:strike w:val="0"/>
          <w:dstrike w:val="0"/>
          <w:color w:val="auto"/>
          <w:sz w:val="32"/>
          <w:szCs w:val="32"/>
        </w:rPr>
        <w:t>滨海分局将地下管线数据</w:t>
      </w:r>
      <w:r>
        <w:rPr>
          <w:rFonts w:ascii="仿宋_GB2312" w:eastAsia="仿宋_GB2312"/>
          <w:strike w:val="0"/>
          <w:dstrike w:val="0"/>
          <w:color w:val="auto"/>
          <w:sz w:val="32"/>
          <w:szCs w:val="32"/>
        </w:rPr>
        <w:t>纳入</w:t>
      </w:r>
      <w:r>
        <w:rPr>
          <w:rFonts w:hint="eastAsia" w:ascii="仿宋_GB2312" w:eastAsia="仿宋_GB2312"/>
          <w:strike w:val="0"/>
          <w:dstrike w:val="0"/>
          <w:color w:val="auto"/>
          <w:sz w:val="32"/>
          <w:szCs w:val="32"/>
          <w:lang w:eastAsia="zh-CN"/>
        </w:rPr>
        <w:t>区地下管线信息管理系统</w:t>
      </w:r>
      <w:r>
        <w:rPr>
          <w:rFonts w:hint="eastAsia" w:ascii="仿宋_GB2312" w:eastAsia="仿宋_GB2312"/>
          <w:strike w:val="0"/>
          <w:dstrike w:val="0"/>
          <w:color w:val="auto"/>
          <w:sz w:val="32"/>
          <w:szCs w:val="32"/>
        </w:rPr>
        <w:t>，</w:t>
      </w:r>
      <w:r>
        <w:rPr>
          <w:rFonts w:hint="eastAsia" w:ascii="仿宋_GB2312" w:eastAsia="仿宋_GB2312"/>
          <w:strike w:val="0"/>
          <w:dstrike w:val="0"/>
          <w:color w:val="auto"/>
          <w:sz w:val="32"/>
          <w:szCs w:val="32"/>
          <w:lang w:eastAsia="zh-CN"/>
        </w:rPr>
        <w:t>辅助</w:t>
      </w:r>
      <w:r>
        <w:rPr>
          <w:rFonts w:hint="eastAsia" w:ascii="仿宋_GB2312" w:eastAsia="仿宋_GB2312"/>
          <w:strike w:val="0"/>
          <w:dstrike w:val="0"/>
          <w:color w:val="auto"/>
          <w:sz w:val="32"/>
          <w:szCs w:val="32"/>
        </w:rPr>
        <w:t>本区规划、建设、运行和应急等工作需要，并为地下管线</w:t>
      </w:r>
      <w:r>
        <w:rPr>
          <w:rFonts w:hint="eastAsia" w:ascii="仿宋_GB2312" w:eastAsia="仿宋_GB2312"/>
          <w:strike w:val="0"/>
          <w:dstrike w:val="0"/>
          <w:color w:val="auto"/>
          <w:sz w:val="32"/>
          <w:szCs w:val="32"/>
          <w:lang w:eastAsia="zh-CN"/>
        </w:rPr>
        <w:t>专业经营服务单位</w:t>
      </w:r>
      <w:r>
        <w:rPr>
          <w:rFonts w:hint="eastAsia" w:ascii="仿宋_GB2312" w:eastAsia="仿宋_GB2312"/>
          <w:strike w:val="0"/>
          <w:dstrike w:val="0"/>
          <w:color w:val="auto"/>
          <w:sz w:val="32"/>
          <w:szCs w:val="32"/>
        </w:rPr>
        <w:t>提供必要的技术指导，</w:t>
      </w:r>
      <w:r>
        <w:rPr>
          <w:rFonts w:hint="eastAsia" w:ascii="仿宋_GB2312" w:eastAsia="仿宋_GB2312" w:cs="Times New Roman"/>
          <w:strike w:val="0"/>
          <w:dstrike w:val="0"/>
          <w:color w:val="auto"/>
          <w:sz w:val="32"/>
          <w:szCs w:val="32"/>
        </w:rPr>
        <w:t>同时</w:t>
      </w:r>
      <w:r>
        <w:rPr>
          <w:rFonts w:ascii="仿宋_GB2312" w:eastAsia="仿宋_GB2312"/>
          <w:strike w:val="0"/>
          <w:dstrike w:val="0"/>
          <w:color w:val="auto"/>
          <w:sz w:val="32"/>
          <w:szCs w:val="32"/>
        </w:rPr>
        <w:t>与区行业主管部门实现地下管线信息的共建共享。</w:t>
      </w:r>
    </w:p>
    <w:p>
      <w:pPr>
        <w:pStyle w:val="13"/>
        <w:spacing w:line="600" w:lineRule="exact"/>
        <w:ind w:firstLine="550" w:firstLineChars="196"/>
        <w:rPr>
          <w:rFonts w:hint="eastAsia" w:ascii="Times New Roman" w:hAnsi="Times New Roman" w:eastAsia="仿宋" w:cs="Times New Roman"/>
          <w:b/>
          <w:bCs/>
          <w:color w:val="0000FF"/>
          <w:kern w:val="2"/>
          <w:sz w:val="28"/>
          <w:szCs w:val="28"/>
          <w:u w:color="000000"/>
          <w:lang w:val="en-US" w:eastAsia="zh-CN" w:bidi="ar-SA"/>
        </w:rPr>
      </w:pPr>
      <w:r>
        <w:rPr>
          <w:rFonts w:hint="eastAsia" w:ascii="Times New Roman" w:hAnsi="Times New Roman" w:cs="Times New Roman"/>
          <w:b/>
          <w:bCs/>
          <w:color w:val="0000FF"/>
          <w:kern w:val="2"/>
          <w:sz w:val="28"/>
          <w:szCs w:val="28"/>
          <w:u w:color="000000"/>
          <w:lang w:val="en-US" w:eastAsia="zh-CN" w:bidi="ar-SA"/>
        </w:rPr>
        <w:t>1</w:t>
      </w:r>
      <w:r>
        <w:rPr>
          <w:rFonts w:hint="eastAsia" w:ascii="Times New Roman" w:hAnsi="Times New Roman" w:eastAsia="仿宋" w:cs="Times New Roman"/>
          <w:b/>
          <w:bCs/>
          <w:color w:val="0000FF"/>
          <w:kern w:val="2"/>
          <w:sz w:val="28"/>
          <w:szCs w:val="28"/>
          <w:u w:color="000000"/>
          <w:lang w:val="en-US" w:eastAsia="zh-CN" w:bidi="ar-SA"/>
        </w:rPr>
        <w:t>、《天津市滨海新区城市地下管线信息管理办法》第</w:t>
      </w:r>
      <w:r>
        <w:rPr>
          <w:rFonts w:hint="eastAsia" w:ascii="Times New Roman" w:hAnsi="Times New Roman" w:cs="Times New Roman"/>
          <w:b/>
          <w:bCs/>
          <w:color w:val="0000FF"/>
          <w:kern w:val="2"/>
          <w:sz w:val="28"/>
          <w:szCs w:val="28"/>
          <w:u w:color="000000"/>
          <w:lang w:val="en-US" w:eastAsia="zh-CN" w:bidi="ar-SA"/>
        </w:rPr>
        <w:t>二十</w:t>
      </w:r>
      <w:r>
        <w:rPr>
          <w:rFonts w:hint="eastAsia" w:ascii="Times New Roman" w:hAnsi="Times New Roman" w:eastAsia="仿宋" w:cs="Times New Roman"/>
          <w:b/>
          <w:bCs/>
          <w:color w:val="0000FF"/>
          <w:kern w:val="2"/>
          <w:sz w:val="28"/>
          <w:szCs w:val="28"/>
          <w:u w:color="000000"/>
          <w:lang w:val="en-US" w:eastAsia="zh-CN" w:bidi="ar-SA"/>
        </w:rPr>
        <w:t>条：</w:t>
      </w:r>
    </w:p>
    <w:p>
      <w:pPr>
        <w:pStyle w:val="13"/>
        <w:spacing w:line="600" w:lineRule="exact"/>
        <w:ind w:firstLine="548" w:firstLineChars="196"/>
        <w:rPr>
          <w:rFonts w:hint="eastAsia" w:ascii="Times New Roman" w:hAnsi="Times New Roman" w:eastAsia="仿宋" w:cs="Times New Roman"/>
          <w:b w:val="0"/>
          <w:bCs w:val="0"/>
          <w:color w:val="0000FF"/>
          <w:kern w:val="2"/>
          <w:sz w:val="28"/>
          <w:szCs w:val="28"/>
          <w:u w:color="000000"/>
          <w:lang w:val="en-US" w:eastAsia="zh-CN" w:bidi="ar-SA"/>
        </w:rPr>
      </w:pPr>
      <w:r>
        <w:rPr>
          <w:rFonts w:hint="eastAsia" w:ascii="Times New Roman" w:hAnsi="Times New Roman" w:cs="Times New Roman"/>
          <w:b w:val="0"/>
          <w:bCs w:val="0"/>
          <w:color w:val="0000FF"/>
          <w:kern w:val="2"/>
          <w:sz w:val="28"/>
          <w:szCs w:val="28"/>
          <w:u w:color="000000"/>
          <w:lang w:val="en-US" w:eastAsia="zh-CN" w:bidi="ar-SA"/>
        </w:rPr>
        <w:t>地下管线信息纳入地下管线综合信息管理系统进行集中统一管理。区规划主管部门、区行业主管部门、地下管线建设和运营单位对地下管线信息数据共建共享。</w:t>
      </w:r>
    </w:p>
    <w:p>
      <w:pPr>
        <w:pStyle w:val="13"/>
        <w:spacing w:line="600" w:lineRule="exact"/>
        <w:ind w:firstLine="629" w:firstLineChars="196"/>
        <w:rPr>
          <w:rFonts w:hint="eastAsia" w:ascii="仿宋_GB2312" w:eastAsia="仿宋_GB2312"/>
          <w:strike w:val="0"/>
          <w:dstrike w:val="0"/>
          <w:color w:val="auto"/>
          <w:sz w:val="32"/>
          <w:szCs w:val="32"/>
          <w:lang w:val="en-US" w:eastAsia="zh-CN"/>
        </w:rPr>
      </w:pPr>
      <w:r>
        <w:rPr>
          <w:rFonts w:hint="eastAsia" w:ascii="仿宋_GB2312" w:eastAsia="仿宋_GB2312"/>
          <w:b/>
          <w:bCs/>
          <w:strike w:val="0"/>
          <w:dstrike w:val="0"/>
          <w:color w:val="auto"/>
          <w:sz w:val="32"/>
          <w:szCs w:val="32"/>
          <w:lang w:eastAsia="zh-CN"/>
        </w:rPr>
        <w:t>第二十四条</w:t>
      </w:r>
      <w:r>
        <w:rPr>
          <w:rFonts w:hint="eastAsia" w:ascii="仿宋_GB2312" w:eastAsia="仿宋_GB2312"/>
          <w:strike w:val="0"/>
          <w:dstrike w:val="0"/>
          <w:color w:val="auto"/>
          <w:sz w:val="32"/>
          <w:szCs w:val="32"/>
          <w:lang w:val="en-US" w:eastAsia="zh-CN"/>
        </w:rPr>
        <w:t xml:space="preserve"> 地下管线</w:t>
      </w:r>
      <w:r>
        <w:rPr>
          <w:rFonts w:hint="eastAsia" w:ascii="仿宋_GB2312" w:eastAsia="仿宋_GB2312"/>
          <w:strike w:val="0"/>
          <w:dstrike w:val="0"/>
          <w:color w:val="auto"/>
          <w:sz w:val="32"/>
          <w:szCs w:val="32"/>
          <w:lang w:eastAsia="zh-CN"/>
        </w:rPr>
        <w:t>专业经营服务单位应建立地下管线信息管理制度，保障地下管线信息完整、准确。</w:t>
      </w:r>
    </w:p>
    <w:p>
      <w:pPr>
        <w:pStyle w:val="2"/>
        <w:spacing w:line="600" w:lineRule="exact"/>
        <w:ind w:firstLine="627" w:firstLineChars="196"/>
        <w:jc w:val="center"/>
        <w:rPr>
          <w:rFonts w:ascii="仿宋_GB2312" w:eastAsia="仿宋_GB2312"/>
          <w:strike w:val="0"/>
          <w:dstrike w:val="0"/>
          <w:color w:val="auto"/>
        </w:rPr>
      </w:pPr>
      <w:r>
        <w:rPr>
          <w:rFonts w:hint="eastAsia" w:ascii="黑体"/>
          <w:bCs/>
          <w:strike w:val="0"/>
          <w:dstrike w:val="0"/>
          <w:color w:val="auto"/>
        </w:rPr>
        <w:t>六、附  则</w:t>
      </w:r>
    </w:p>
    <w:p>
      <w:pPr>
        <w:pStyle w:val="14"/>
        <w:ind w:firstLine="629" w:firstLineChars="196"/>
        <w:rPr>
          <w:rFonts w:hint="default" w:ascii="仿宋_GB2312" w:eastAsia="仿宋_GB2312" w:cs="仿宋"/>
          <w:strike w:val="0"/>
          <w:dstrike w:val="0"/>
          <w:color w:val="auto"/>
          <w:sz w:val="32"/>
          <w:szCs w:val="32"/>
          <w:lang w:val="en-US" w:eastAsia="zh-CN"/>
        </w:rPr>
      </w:pPr>
      <w:r>
        <w:rPr>
          <w:rFonts w:hint="eastAsia" w:ascii="仿宋_GB2312" w:eastAsia="仿宋_GB2312" w:cs="仿宋"/>
          <w:b/>
          <w:bCs/>
          <w:strike w:val="0"/>
          <w:dstrike w:val="0"/>
          <w:color w:val="auto"/>
          <w:sz w:val="32"/>
          <w:szCs w:val="32"/>
        </w:rPr>
        <w:t>第二十</w:t>
      </w:r>
      <w:r>
        <w:rPr>
          <w:rFonts w:hint="eastAsia" w:ascii="仿宋_GB2312" w:eastAsia="仿宋_GB2312" w:cs="仿宋"/>
          <w:b/>
          <w:bCs/>
          <w:strike w:val="0"/>
          <w:dstrike w:val="0"/>
          <w:color w:val="auto"/>
          <w:sz w:val="32"/>
          <w:szCs w:val="32"/>
          <w:lang w:eastAsia="zh-CN"/>
        </w:rPr>
        <w:t>五</w:t>
      </w:r>
      <w:r>
        <w:rPr>
          <w:rFonts w:hint="eastAsia" w:ascii="仿宋_GB2312" w:eastAsia="仿宋_GB2312" w:cs="仿宋"/>
          <w:b/>
          <w:bCs/>
          <w:strike w:val="0"/>
          <w:dstrike w:val="0"/>
          <w:color w:val="auto"/>
          <w:sz w:val="32"/>
          <w:szCs w:val="32"/>
        </w:rPr>
        <w:t xml:space="preserve">条  </w:t>
      </w:r>
      <w:r>
        <w:rPr>
          <w:rFonts w:hint="eastAsia" w:ascii="仿宋_GB2312" w:eastAsia="仿宋_GB2312" w:cs="仿宋"/>
          <w:strike w:val="0"/>
          <w:dstrike w:val="0"/>
          <w:color w:val="auto"/>
          <w:sz w:val="32"/>
          <w:szCs w:val="32"/>
        </w:rPr>
        <w:t>本办法自公布之日起三十日后施行。</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roman"/>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48A617"/>
    <w:multiLevelType w:val="singleLevel"/>
    <w:tmpl w:val="E148A61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Y0NzU0ODhjOTBiMDVmYTY4MzRlMGI3MDRmNDZkNDgifQ=="/>
  </w:docVars>
  <w:rsids>
    <w:rsidRoot w:val="002F55C8"/>
    <w:rsid w:val="00006766"/>
    <w:rsid w:val="0007465F"/>
    <w:rsid w:val="0007685F"/>
    <w:rsid w:val="000A743E"/>
    <w:rsid w:val="000F7747"/>
    <w:rsid w:val="00100150"/>
    <w:rsid w:val="001543A2"/>
    <w:rsid w:val="001E333E"/>
    <w:rsid w:val="002122BD"/>
    <w:rsid w:val="0025059E"/>
    <w:rsid w:val="00260DE8"/>
    <w:rsid w:val="002A258C"/>
    <w:rsid w:val="002A4A50"/>
    <w:rsid w:val="002A6B4A"/>
    <w:rsid w:val="002F55C8"/>
    <w:rsid w:val="00304536"/>
    <w:rsid w:val="00312F8E"/>
    <w:rsid w:val="00334948"/>
    <w:rsid w:val="003448C3"/>
    <w:rsid w:val="003B3F1E"/>
    <w:rsid w:val="003B5FFE"/>
    <w:rsid w:val="00486C4E"/>
    <w:rsid w:val="005A55D4"/>
    <w:rsid w:val="006140F3"/>
    <w:rsid w:val="00670327"/>
    <w:rsid w:val="006D182F"/>
    <w:rsid w:val="007167D6"/>
    <w:rsid w:val="008132D1"/>
    <w:rsid w:val="008454D9"/>
    <w:rsid w:val="008652A5"/>
    <w:rsid w:val="0088442E"/>
    <w:rsid w:val="0096283A"/>
    <w:rsid w:val="00974AD6"/>
    <w:rsid w:val="0098429C"/>
    <w:rsid w:val="00A11427"/>
    <w:rsid w:val="00A138BC"/>
    <w:rsid w:val="00A25589"/>
    <w:rsid w:val="00A4324A"/>
    <w:rsid w:val="00A91F2F"/>
    <w:rsid w:val="00AB62B6"/>
    <w:rsid w:val="00AD26A5"/>
    <w:rsid w:val="00B329A9"/>
    <w:rsid w:val="00B54039"/>
    <w:rsid w:val="00BD4F12"/>
    <w:rsid w:val="00C059EA"/>
    <w:rsid w:val="00C631BF"/>
    <w:rsid w:val="00CC4B4A"/>
    <w:rsid w:val="00CD26F3"/>
    <w:rsid w:val="00CD6342"/>
    <w:rsid w:val="00D0643C"/>
    <w:rsid w:val="00D5689F"/>
    <w:rsid w:val="00D61615"/>
    <w:rsid w:val="00DC3BDE"/>
    <w:rsid w:val="00E0020A"/>
    <w:rsid w:val="00E04964"/>
    <w:rsid w:val="00E468C1"/>
    <w:rsid w:val="00E92357"/>
    <w:rsid w:val="00EE66F4"/>
    <w:rsid w:val="00F6173D"/>
    <w:rsid w:val="00F958A6"/>
    <w:rsid w:val="00FE003A"/>
    <w:rsid w:val="02406061"/>
    <w:rsid w:val="025A2DA4"/>
    <w:rsid w:val="02CA4A30"/>
    <w:rsid w:val="03761D49"/>
    <w:rsid w:val="03BF78B1"/>
    <w:rsid w:val="04051239"/>
    <w:rsid w:val="048954A9"/>
    <w:rsid w:val="05017541"/>
    <w:rsid w:val="05485881"/>
    <w:rsid w:val="05743B19"/>
    <w:rsid w:val="05C55124"/>
    <w:rsid w:val="05CD56BC"/>
    <w:rsid w:val="06A967F3"/>
    <w:rsid w:val="08EE0FA0"/>
    <w:rsid w:val="095E6CA5"/>
    <w:rsid w:val="09805D4F"/>
    <w:rsid w:val="09B434E5"/>
    <w:rsid w:val="0B7E318E"/>
    <w:rsid w:val="0C580AA0"/>
    <w:rsid w:val="0C615E6B"/>
    <w:rsid w:val="0DED6FC6"/>
    <w:rsid w:val="0E2A1287"/>
    <w:rsid w:val="0E4413FD"/>
    <w:rsid w:val="0E7215EE"/>
    <w:rsid w:val="0EEF50A3"/>
    <w:rsid w:val="0FA803AD"/>
    <w:rsid w:val="11715209"/>
    <w:rsid w:val="129E20D3"/>
    <w:rsid w:val="12B26A30"/>
    <w:rsid w:val="137F4B64"/>
    <w:rsid w:val="150B67BD"/>
    <w:rsid w:val="152C65C4"/>
    <w:rsid w:val="155E69FB"/>
    <w:rsid w:val="15B8435D"/>
    <w:rsid w:val="175F6F89"/>
    <w:rsid w:val="17A62E03"/>
    <w:rsid w:val="17C536D0"/>
    <w:rsid w:val="18BC37B3"/>
    <w:rsid w:val="193E5B77"/>
    <w:rsid w:val="1A1D1DE6"/>
    <w:rsid w:val="1A9E346C"/>
    <w:rsid w:val="1AA50DAA"/>
    <w:rsid w:val="1BA04053"/>
    <w:rsid w:val="1C656767"/>
    <w:rsid w:val="1D3E480B"/>
    <w:rsid w:val="1D9E3A62"/>
    <w:rsid w:val="1DFD4088"/>
    <w:rsid w:val="1ED72CC5"/>
    <w:rsid w:val="1F6260AD"/>
    <w:rsid w:val="1F7241FC"/>
    <w:rsid w:val="1FA571AF"/>
    <w:rsid w:val="1FB47DA7"/>
    <w:rsid w:val="20124DBC"/>
    <w:rsid w:val="208F25AF"/>
    <w:rsid w:val="20ED1DD9"/>
    <w:rsid w:val="210A65D7"/>
    <w:rsid w:val="21131D02"/>
    <w:rsid w:val="2179165B"/>
    <w:rsid w:val="22493DC8"/>
    <w:rsid w:val="23790749"/>
    <w:rsid w:val="24CF2EA2"/>
    <w:rsid w:val="252B4B4C"/>
    <w:rsid w:val="25877B6A"/>
    <w:rsid w:val="260D263B"/>
    <w:rsid w:val="267E514F"/>
    <w:rsid w:val="26B32CF6"/>
    <w:rsid w:val="26C95C4F"/>
    <w:rsid w:val="277D3E8C"/>
    <w:rsid w:val="28396C67"/>
    <w:rsid w:val="290112BF"/>
    <w:rsid w:val="29731364"/>
    <w:rsid w:val="2A253D60"/>
    <w:rsid w:val="2A936DFF"/>
    <w:rsid w:val="2A971970"/>
    <w:rsid w:val="2CD5539D"/>
    <w:rsid w:val="2DD86F42"/>
    <w:rsid w:val="2F1846F0"/>
    <w:rsid w:val="2F866A77"/>
    <w:rsid w:val="2FCF730E"/>
    <w:rsid w:val="304A2F95"/>
    <w:rsid w:val="30732D32"/>
    <w:rsid w:val="307D7806"/>
    <w:rsid w:val="30E60DA9"/>
    <w:rsid w:val="314C5E23"/>
    <w:rsid w:val="31EF430D"/>
    <w:rsid w:val="34121345"/>
    <w:rsid w:val="34495CEF"/>
    <w:rsid w:val="35471C97"/>
    <w:rsid w:val="35623106"/>
    <w:rsid w:val="365D7604"/>
    <w:rsid w:val="370F4EC5"/>
    <w:rsid w:val="37D24418"/>
    <w:rsid w:val="37EC5B52"/>
    <w:rsid w:val="38E453B9"/>
    <w:rsid w:val="395730AF"/>
    <w:rsid w:val="39AB195F"/>
    <w:rsid w:val="39C64BC2"/>
    <w:rsid w:val="3AAD6786"/>
    <w:rsid w:val="3AC258E9"/>
    <w:rsid w:val="3AC877A8"/>
    <w:rsid w:val="3BD35E07"/>
    <w:rsid w:val="3C067321"/>
    <w:rsid w:val="3CC41692"/>
    <w:rsid w:val="3CED4D7A"/>
    <w:rsid w:val="3EEF0610"/>
    <w:rsid w:val="3F551CB8"/>
    <w:rsid w:val="40EF0EAF"/>
    <w:rsid w:val="40FA285B"/>
    <w:rsid w:val="41B91FC2"/>
    <w:rsid w:val="427A45C5"/>
    <w:rsid w:val="42A92D1E"/>
    <w:rsid w:val="42DE4959"/>
    <w:rsid w:val="43144EB1"/>
    <w:rsid w:val="4370438E"/>
    <w:rsid w:val="43C755E8"/>
    <w:rsid w:val="44750218"/>
    <w:rsid w:val="45414CD1"/>
    <w:rsid w:val="45C03FCB"/>
    <w:rsid w:val="46E62776"/>
    <w:rsid w:val="47327411"/>
    <w:rsid w:val="47A21446"/>
    <w:rsid w:val="486B2F0F"/>
    <w:rsid w:val="486C04A4"/>
    <w:rsid w:val="48885C3B"/>
    <w:rsid w:val="48DE195A"/>
    <w:rsid w:val="49381D5E"/>
    <w:rsid w:val="498F27CE"/>
    <w:rsid w:val="4A7A3B4F"/>
    <w:rsid w:val="4B6501AA"/>
    <w:rsid w:val="4C273A89"/>
    <w:rsid w:val="4E0A40B1"/>
    <w:rsid w:val="4E3A4756"/>
    <w:rsid w:val="4E990135"/>
    <w:rsid w:val="500D24EF"/>
    <w:rsid w:val="501E6674"/>
    <w:rsid w:val="504E4B13"/>
    <w:rsid w:val="51A53966"/>
    <w:rsid w:val="51B8433C"/>
    <w:rsid w:val="521E3D00"/>
    <w:rsid w:val="52203827"/>
    <w:rsid w:val="52307F9A"/>
    <w:rsid w:val="52A01AEE"/>
    <w:rsid w:val="53512478"/>
    <w:rsid w:val="5363498F"/>
    <w:rsid w:val="53C765F1"/>
    <w:rsid w:val="542720D3"/>
    <w:rsid w:val="54797997"/>
    <w:rsid w:val="553924B3"/>
    <w:rsid w:val="5579695E"/>
    <w:rsid w:val="55E1307A"/>
    <w:rsid w:val="55FB797B"/>
    <w:rsid w:val="563665FD"/>
    <w:rsid w:val="566974AD"/>
    <w:rsid w:val="56A10E20"/>
    <w:rsid w:val="56AA006C"/>
    <w:rsid w:val="56D5019B"/>
    <w:rsid w:val="57C11AC5"/>
    <w:rsid w:val="57D67C6A"/>
    <w:rsid w:val="57E23235"/>
    <w:rsid w:val="585B41A9"/>
    <w:rsid w:val="59942A23"/>
    <w:rsid w:val="59DD7E33"/>
    <w:rsid w:val="5A2C1065"/>
    <w:rsid w:val="5AAD6921"/>
    <w:rsid w:val="5AD54F4A"/>
    <w:rsid w:val="5C392390"/>
    <w:rsid w:val="5C73449F"/>
    <w:rsid w:val="5CA1409C"/>
    <w:rsid w:val="5CD03307"/>
    <w:rsid w:val="5D87631C"/>
    <w:rsid w:val="5DF3316E"/>
    <w:rsid w:val="5F332A1A"/>
    <w:rsid w:val="5FC628D3"/>
    <w:rsid w:val="600250A2"/>
    <w:rsid w:val="60370567"/>
    <w:rsid w:val="619549AF"/>
    <w:rsid w:val="61AE1D95"/>
    <w:rsid w:val="61B16432"/>
    <w:rsid w:val="61FB5387"/>
    <w:rsid w:val="62382F29"/>
    <w:rsid w:val="6305250B"/>
    <w:rsid w:val="635307EE"/>
    <w:rsid w:val="6455563E"/>
    <w:rsid w:val="65163FBE"/>
    <w:rsid w:val="65D47C75"/>
    <w:rsid w:val="67C00ACB"/>
    <w:rsid w:val="68155856"/>
    <w:rsid w:val="697E2913"/>
    <w:rsid w:val="69EE5294"/>
    <w:rsid w:val="6A056E2B"/>
    <w:rsid w:val="6A48461E"/>
    <w:rsid w:val="6A644692"/>
    <w:rsid w:val="6A786D8C"/>
    <w:rsid w:val="6AC75CCB"/>
    <w:rsid w:val="6AC9657B"/>
    <w:rsid w:val="6C395DE7"/>
    <w:rsid w:val="6C9E683E"/>
    <w:rsid w:val="6D2C76F8"/>
    <w:rsid w:val="6D356D85"/>
    <w:rsid w:val="6DC167FB"/>
    <w:rsid w:val="6FE41136"/>
    <w:rsid w:val="700A573D"/>
    <w:rsid w:val="700A5DF9"/>
    <w:rsid w:val="710E21F8"/>
    <w:rsid w:val="711F4406"/>
    <w:rsid w:val="7262753C"/>
    <w:rsid w:val="73DA4614"/>
    <w:rsid w:val="74160455"/>
    <w:rsid w:val="742763B3"/>
    <w:rsid w:val="749C60A7"/>
    <w:rsid w:val="76810CFE"/>
    <w:rsid w:val="777FB307"/>
    <w:rsid w:val="77920769"/>
    <w:rsid w:val="77A694DD"/>
    <w:rsid w:val="79900934"/>
    <w:rsid w:val="79C773E8"/>
    <w:rsid w:val="79D32409"/>
    <w:rsid w:val="79FF62BA"/>
    <w:rsid w:val="7A8976F4"/>
    <w:rsid w:val="7A904F8F"/>
    <w:rsid w:val="7AE446F6"/>
    <w:rsid w:val="7BFBD618"/>
    <w:rsid w:val="7C23480A"/>
    <w:rsid w:val="7C771EA7"/>
    <w:rsid w:val="7CB73CF8"/>
    <w:rsid w:val="7D2E53CE"/>
    <w:rsid w:val="7D4D5E56"/>
    <w:rsid w:val="7EB84BCE"/>
    <w:rsid w:val="7FFA1FD7"/>
    <w:rsid w:val="D7ECE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Unicode MS" w:hAnsi="Arial Unicode MS" w:eastAsia="Calibri" w:cs="Arial Unicode MS"/>
      <w:color w:val="000000"/>
      <w:kern w:val="2"/>
      <w:sz w:val="21"/>
      <w:szCs w:val="21"/>
      <w:u w:color="000000"/>
      <w:lang w:val="en-US" w:eastAsia="zh-CN" w:bidi="ar-SA"/>
    </w:rPr>
  </w:style>
  <w:style w:type="paragraph" w:styleId="2">
    <w:name w:val="heading 1"/>
    <w:basedOn w:val="1"/>
    <w:next w:val="1"/>
    <w:qFormat/>
    <w:uiPriority w:val="0"/>
    <w:pPr>
      <w:keepNext/>
      <w:keepLines/>
      <w:spacing w:before="120" w:after="120" w:line="360" w:lineRule="auto"/>
      <w:outlineLvl w:val="0"/>
    </w:pPr>
    <w:rPr>
      <w:rFonts w:ascii="仿宋" w:hAnsi="仿宋" w:eastAsia="黑体" w:cs="仿宋"/>
      <w:color w:val="auto"/>
      <w:kern w:val="44"/>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color w:val="auto"/>
      <w:kern w:val="0"/>
      <w:sz w:val="24"/>
      <w:szCs w:val="24"/>
    </w:rPr>
  </w:style>
  <w:style w:type="table" w:styleId="8">
    <w:name w:val="Table Grid"/>
    <w:basedOn w:val="7"/>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Hyperlink"/>
    <w:basedOn w:val="9"/>
    <w:unhideWhenUsed/>
    <w:qFormat/>
    <w:uiPriority w:val="99"/>
    <w:rPr>
      <w:color w:val="0000FF"/>
      <w:u w:val="single"/>
    </w:rPr>
  </w:style>
  <w:style w:type="paragraph" w:customStyle="1" w:styleId="12">
    <w:name w:val="Char"/>
    <w:basedOn w:val="1"/>
    <w:qFormat/>
    <w:uiPriority w:val="0"/>
    <w:rPr>
      <w:rFonts w:ascii="Times New Roman" w:hAnsi="Times New Roman" w:eastAsia="宋体" w:cs="Times New Roman"/>
      <w:color w:val="auto"/>
      <w:szCs w:val="24"/>
    </w:rPr>
  </w:style>
  <w:style w:type="paragraph" w:customStyle="1" w:styleId="13">
    <w:name w:val="列出段落1"/>
    <w:basedOn w:val="1"/>
    <w:qFormat/>
    <w:uiPriority w:val="0"/>
    <w:pPr>
      <w:spacing w:line="360" w:lineRule="auto"/>
      <w:ind w:firstLine="200" w:firstLineChars="200"/>
    </w:pPr>
    <w:rPr>
      <w:rFonts w:ascii="仿宋" w:eastAsia="仿宋" w:cs="仿宋"/>
      <w:color w:val="auto"/>
      <w:sz w:val="28"/>
      <w:szCs w:val="28"/>
    </w:rPr>
  </w:style>
  <w:style w:type="paragraph" w:customStyle="1" w:styleId="14">
    <w:name w:val="列出段落11"/>
    <w:basedOn w:val="1"/>
    <w:qFormat/>
    <w:uiPriority w:val="0"/>
    <w:pPr>
      <w:spacing w:line="360" w:lineRule="auto"/>
      <w:ind w:firstLine="200" w:firstLineChars="200"/>
    </w:pPr>
    <w:rPr>
      <w:rFonts w:ascii="Calibri" w:hAnsi="Calibri" w:eastAsia="宋体" w:cs="Calibri"/>
      <w:color w:val="auto"/>
      <w:sz w:val="28"/>
      <w:szCs w:val="28"/>
    </w:rPr>
  </w:style>
  <w:style w:type="paragraph" w:customStyle="1" w:styleId="15">
    <w:name w:val="Char1"/>
    <w:basedOn w:val="1"/>
    <w:qFormat/>
    <w:uiPriority w:val="0"/>
    <w:rPr>
      <w:rFonts w:ascii="Times New Roman" w:hAnsi="Times New Roman" w:eastAsia="宋体" w:cs="Times New Roman"/>
      <w:color w:val="auto"/>
      <w:szCs w:val="24"/>
    </w:rPr>
  </w:style>
  <w:style w:type="paragraph" w:customStyle="1" w:styleId="1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15</Pages>
  <Words>7073</Words>
  <Characters>7107</Characters>
  <Lines>43</Lines>
  <Paragraphs>12</Paragraphs>
  <TotalTime>208</TotalTime>
  <ScaleCrop>false</ScaleCrop>
  <LinksUpToDate>false</LinksUpToDate>
  <CharactersWithSpaces>7176</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2022-03-09T23:16:00Z</dcterms:created>
  <dc:creator>Administrator</dc:creator>
  <cp:lastModifiedBy>宋永红</cp:lastModifiedBy>
  <cp:lastPrinted>2021-12-07T22:32:00Z</cp:lastPrinted>
  <dcterms:modified xsi:type="dcterms:W3CDTF">2022-11-14T10:42:36Z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y fmtid="{D5CDD505-2E9C-101B-9397-08002B2CF9AE}" pid="3" name="ICV">
    <vt:lpwstr>EFB5CB9AF54540C08B36ACB890D56906</vt:lpwstr>
  </property>
</Properties>
</file>