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微软简标宋" w:eastAsia="方正小标宋简体"/>
          <w:sz w:val="44"/>
          <w:szCs w:val="44"/>
        </w:rPr>
      </w:pPr>
      <w:bookmarkStart w:id="0" w:name="_Toc95926023"/>
      <w:r>
        <w:rPr>
          <w:rFonts w:hint="eastAsia" w:ascii="方正小标宋简体" w:hAnsi="微软简标宋" w:eastAsia="方正小标宋简体"/>
          <w:sz w:val="44"/>
          <w:szCs w:val="44"/>
          <w:lang w:eastAsia="zh-CN"/>
        </w:rPr>
        <w:t>滨海新区</w:t>
      </w:r>
      <w:bookmarkStart w:id="1" w:name="_GoBack"/>
      <w:bookmarkEnd w:id="1"/>
      <w:r>
        <w:rPr>
          <w:rFonts w:hint="eastAsia" w:ascii="方正小标宋简体" w:hAnsi="微软简标宋" w:eastAsia="方正小标宋简体"/>
          <w:sz w:val="44"/>
          <w:szCs w:val="44"/>
        </w:rPr>
        <w:t>全过程工程咨询服务清单</w:t>
      </w:r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183"/>
        <w:gridCol w:w="2183"/>
        <w:gridCol w:w="2183"/>
        <w:gridCol w:w="2183"/>
        <w:gridCol w:w="2183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620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工程项目全过程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80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项目决策阶段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勘察设计阶段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招标采购阶段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工程施工阶段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竣工验收阶段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运营维护阶段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4620" w:type="pct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项目策划管理、项目报批管理、勘察管理、设计管理、合同管理、招标采购管理、投资管理、进度管理、质量管理、安全生产管理、信息管理、风险管理、组织协调管理、收尾管理、后评价、运营维护管理等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前期咨询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1、项目建议书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2、规划决策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3、环境影响评价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4、节能评估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5、可行性研究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6、安全评价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7、社会稳定风险评价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8、水土保持评价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9、地质灾害危险性评估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10、交通影响评价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绿色建筑评价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工程勘察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初步勘察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1、勘察方案编制、审查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2、初步勘察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3、详细勘察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4、勘察报告编制、审查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补充勘察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1、参与项目地基与基础分部工程验收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2、参与单位工程验收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3、参与单项工程验收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工程设计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1、方案设计及优化、审查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2、初步设计及优化、审查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3、施工图、深化设计及优化、审查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4、施工图设计技术审查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提出技术规范书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1、设计交底和图纸会审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2、重大施工方案的合理化建议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3、设计变更管理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4、施工技术服务工作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5、地基验槽、基础分部验收、主体结构验收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1、参与项目地基与基础分部工程验收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2、参与单位工程验收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3、参与专项验收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4、参与主体结构验收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招标采购咨询</w:t>
            </w:r>
          </w:p>
        </w:tc>
        <w:tc>
          <w:tcPr>
            <w:tcW w:w="4620" w:type="pct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编制招标采购方案，编制招标文件、组织编制合同条款、发布招标（资格预审）公告，组织答疑和澄清，组织开标、评标工作，协助编制评标报告，发送中标通知书，协助合同谈判和签订等。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1.建立项目监理规划和实施方案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2.进度管理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3.质量管理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4.职业健康安全与环境管理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5.工程变更、索赔及施工合同争议处理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6.信息和合同管理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7.协调有关单位之间的工作关系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1、工程验收策划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2、组织单位工程预验收，提出质量评估意见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3、参与专项验收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4、参与技术验收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5、参与单位工程验收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6、参与试生产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7、竣工资料收集与整理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8、工程质量缺陷管理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工程质量缺陷管理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运营维护咨询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1、设施管理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2、资产管理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造价咨询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1.投资估算编制与审核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2.项目经济评价报告编制与审核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1.设计概算的编制与审核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2.确定项目限额设计指标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3.对设计文件进行造价测算与经济优化建议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4.施工图预算的编制与审核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5.分析项目投资风险，提出管控措施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1.工程量清单的编制与审核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2.招标控制价的编制与审核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3.制定项目合约规划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4.清标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5.拟定合同文本，协助合同谈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判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6.编制项目资金使用计划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1.合同价款咨询（包括合同分析、合同交底、合同变更管理工作）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2.施工阶段造价风险分析及建议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3.计算及审核工程预付款和进度款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4.变更、签证及索赔管理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5.材料、设备的询价，提供核价建议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6.施工现场造价管理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7.项目动态造价分析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8.审核及汇总分阶段工程结算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1.竣工结算审核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2.工程技术经济指标分析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3.竣工决算报告的编制或审核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4.配合完成竣工结算的政府审计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项目维护与更新造价管控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绿色建筑与节能减排咨询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1.制定绿色建筑星级及节能减排目标；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2.编制策划报告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1.项目技术方案的编制；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2.模拟分析报告。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3.对建筑方案提出优化建议；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4.扩出图纸、施工图纸的相关内容的审核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1.提出绿色建筑要求的相关产品性能清单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1.指导绿色施工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1.相关指标的检测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1.指导物业团队绿色运维；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2.运行数据的收集、整理、分析；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3.碳排放量核算；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4.标识证书申报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信息化咨询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1、采用BIM使方案与财务分析工具集成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2、修改相应参数，实时获得项目各方案投资收益指标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1、编制BIM实施规划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2、编制BIM模型深度标准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3、编制BIM协同平台操作手册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4、制定BIM考核办法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5、参与设计BIM模型审核工作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6、投资控制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1、采用BIM进行自动化算量及错漏处理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2、基于BIM的快速询价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1、审核BIM进度计划和BIM模型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2、参与设计BIM模型复核工作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3、审核重点施工方案模拟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4、参与三维技术交底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5、基于BIM平台的质量、安全、进度、成本管理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6、BIM模型辅助变更管理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7、BIM模型更新维护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1、采用BIM进行竣工结算审核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2、项目BIM工作总结</w:t>
            </w:r>
          </w:p>
        </w:tc>
        <w:tc>
          <w:tcPr>
            <w:tcW w:w="7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采用BIM进行运营信息的管理、修改、查询、调用工作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注：表中服务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内容根据项目具体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委托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内容和实际情况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确定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widowControl/>
        <w:jc w:val="left"/>
        <w:rPr>
          <w:rFonts w:ascii="仿宋_GB2312" w:hAnsi="华文楷体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3588229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/>
            <w:sz w:val="28"/>
            <w:szCs w:val="28"/>
          </w:rPr>
          <w:fldChar w:fldCharType="begin"/>
        </w:r>
        <w:r>
          <w:rPr>
            <w:rFonts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265CD"/>
    <w:rsid w:val="000240CF"/>
    <w:rsid w:val="000C33EE"/>
    <w:rsid w:val="00164548"/>
    <w:rsid w:val="00214848"/>
    <w:rsid w:val="00222165"/>
    <w:rsid w:val="004F1684"/>
    <w:rsid w:val="0053767E"/>
    <w:rsid w:val="009048FA"/>
    <w:rsid w:val="00B149EE"/>
    <w:rsid w:val="00C25392"/>
    <w:rsid w:val="03E265CD"/>
    <w:rsid w:val="62FF6ED9"/>
    <w:rsid w:val="DBEFC91B"/>
    <w:rsid w:val="FFEB9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271</Words>
  <Characters>1551</Characters>
  <Lines>12</Lines>
  <Paragraphs>3</Paragraphs>
  <TotalTime>3</TotalTime>
  <ScaleCrop>false</ScaleCrop>
  <LinksUpToDate>false</LinksUpToDate>
  <CharactersWithSpaces>1819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2022-06-08T23:40:00Z</dcterms:created>
  <dc:creator>lenovo</dc:creator>
  <cp:lastModifiedBy>王浩</cp:lastModifiedBy>
  <cp:lastPrinted>2022-06-08T23:40:00Z</cp:lastPrinted>
  <dcterms:modified xsi:type="dcterms:W3CDTF">2022-11-07T11:07:26Z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0A90107773844D26A08A9D10EC281C5C</vt:lpwstr>
  </property>
</Properties>
</file>