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附件1</w:t>
      </w:r>
    </w:p>
    <w:p>
      <w:pPr>
        <w:widowControl/>
        <w:snapToGrid w:val="0"/>
        <w:spacing w:line="580" w:lineRule="exact"/>
        <w:jc w:val="center"/>
        <w:rPr>
          <w:rFonts w:hint="eastAsia" w:ascii="方正小标宋简体" w:hAnsi="宋体" w:eastAsia="方正小标宋简体" w:cs="华文宋体"/>
          <w:bCs/>
          <w:kern w:val="0"/>
          <w:sz w:val="44"/>
          <w:szCs w:val="44"/>
        </w:rPr>
      </w:pPr>
      <w:r>
        <w:rPr>
          <w:rFonts w:hint="eastAsia" w:ascii="方正小标宋简体" w:hAnsi="宋体" w:eastAsia="方正小标宋简体" w:cs="华文宋体"/>
          <w:bCs/>
          <w:kern w:val="0"/>
          <w:sz w:val="44"/>
          <w:szCs w:val="44"/>
        </w:rPr>
        <w:t>滨海新区专业化物业管理住宅小区</w:t>
      </w:r>
    </w:p>
    <w:p>
      <w:pPr>
        <w:widowControl/>
        <w:snapToGrid w:val="0"/>
        <w:spacing w:line="580" w:lineRule="exact"/>
        <w:jc w:val="center"/>
        <w:rPr>
          <w:rFonts w:hint="eastAsia" w:ascii="方正小标宋简体" w:hAnsi="宋体" w:eastAsia="方正小标宋简体" w:cs="华文宋体"/>
          <w:bCs/>
          <w:kern w:val="0"/>
          <w:sz w:val="44"/>
          <w:szCs w:val="44"/>
        </w:rPr>
      </w:pPr>
      <w:r>
        <w:rPr>
          <w:rFonts w:hint="eastAsia" w:ascii="方正小标宋简体" w:hAnsi="宋体" w:eastAsia="方正小标宋简体" w:cs="华文宋体"/>
          <w:bCs/>
          <w:kern w:val="0"/>
          <w:sz w:val="44"/>
          <w:szCs w:val="44"/>
        </w:rPr>
        <w:t>星级评价考核办法（试行）</w:t>
      </w:r>
    </w:p>
    <w:p>
      <w:pPr>
        <w:snapToGrid w:val="0"/>
        <w:spacing w:line="36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5"/>
        <w:textAlignment w:val="auto"/>
        <w:rPr>
          <w:rFonts w:ascii="仿宋_GB2312" w:hAnsi="仿宋" w:eastAsia="仿宋_GB2312" w:cs="仿宋_GB2312"/>
          <w:kern w:val="0"/>
          <w:sz w:val="32"/>
          <w:szCs w:val="32"/>
          <w:lang w:val="en"/>
        </w:rPr>
      </w:pPr>
      <w:r>
        <w:rPr>
          <w:rFonts w:hint="eastAsia" w:ascii="仿宋_GB2312" w:hAnsi="仿宋" w:eastAsia="仿宋_GB2312" w:cs="仿宋_GB2312"/>
          <w:kern w:val="0"/>
          <w:sz w:val="32"/>
          <w:szCs w:val="32"/>
        </w:rPr>
        <w:t>为加强滨海新区社区物业管理工作，建立适应滨海新区发</w:t>
      </w:r>
      <w:bookmarkStart w:id="0" w:name="_GoBack"/>
      <w:bookmarkEnd w:id="0"/>
      <w:r>
        <w:rPr>
          <w:rFonts w:hint="eastAsia" w:ascii="仿宋_GB2312" w:hAnsi="仿宋" w:eastAsia="仿宋_GB2312" w:cs="仿宋_GB2312"/>
          <w:kern w:val="0"/>
          <w:sz w:val="32"/>
          <w:szCs w:val="32"/>
        </w:rPr>
        <w:t>展的社区物业管理新机制，对滨海新区范围内实行专业化物业管理的住宅小区开展星级评价考核工作，通过星级评价考核检验物业服务企业服务质量，进一步提升社区物业服务水平，进而打造一批党建引领、共建共享、管理有序、服务完善、文明祥和的物业管理住宅小区，改善社区环境面貌，提升广大居民的获得感、幸福感、安全感。依据《天津市社区物业管理办法》和《天津市滨海新区社区物业管理办法》的规定，制定本办法。</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1360" w:hanging="720" w:firstLineChars="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星级评价考核设置</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 w:eastAsia="仿宋_GB2312" w:cs="黑体"/>
          <w:kern w:val="0"/>
          <w:sz w:val="32"/>
          <w:szCs w:val="32"/>
          <w:lang w:val="en-US" w:eastAsia="zh-CN" w:bidi="ar-SA"/>
        </w:rPr>
      </w:pPr>
      <w:r>
        <w:rPr>
          <w:rFonts w:hint="eastAsia" w:ascii="仿宋_GB2312" w:hAnsi="仿宋" w:eastAsia="仿宋_GB2312" w:cs="黑体"/>
          <w:kern w:val="0"/>
          <w:sz w:val="32"/>
          <w:szCs w:val="32"/>
          <w:lang w:val="en-US" w:eastAsia="zh-CN" w:bidi="ar-SA"/>
        </w:rPr>
        <w:t>滨海新区专业化物业管理住宅小区（以下简称住宅小区）星级评价主要依据</w:t>
      </w:r>
      <w:r>
        <w:rPr>
          <w:rFonts w:hint="eastAsia" w:ascii="仿宋_GB2312" w:hAnsi="仿宋" w:eastAsia="仿宋_GB2312" w:cs="仿宋_GB2312"/>
          <w:kern w:val="2"/>
          <w:sz w:val="32"/>
          <w:szCs w:val="32"/>
          <w:lang w:val="en-US" w:eastAsia="zh-CN" w:bidi="ar-SA"/>
        </w:rPr>
        <w:t>住宅小区</w:t>
      </w:r>
      <w:r>
        <w:rPr>
          <w:rFonts w:hint="eastAsia" w:ascii="仿宋_GB2312" w:hAnsi="仿宋" w:eastAsia="仿宋_GB2312" w:cs="黑体"/>
          <w:kern w:val="0"/>
          <w:sz w:val="32"/>
          <w:szCs w:val="32"/>
          <w:lang w:val="en-US" w:eastAsia="zh-CN" w:bidi="ar-SA"/>
        </w:rPr>
        <w:t>月度评价和年度</w:t>
      </w:r>
      <w:r>
        <w:rPr>
          <w:rFonts w:hint="eastAsia" w:ascii="仿宋_GB2312" w:hAnsi="仿宋" w:eastAsia="仿宋_GB2312" w:cs="仿宋_GB2312"/>
          <w:kern w:val="2"/>
          <w:sz w:val="32"/>
          <w:szCs w:val="32"/>
          <w:lang w:val="en-US" w:eastAsia="zh-CN" w:bidi="ar-SA"/>
        </w:rPr>
        <w:t>评价</w:t>
      </w:r>
      <w:r>
        <w:rPr>
          <w:rFonts w:hint="eastAsia" w:ascii="仿宋_GB2312" w:hAnsi="仿宋" w:eastAsia="仿宋_GB2312" w:cs="黑体"/>
          <w:kern w:val="0"/>
          <w:sz w:val="32"/>
          <w:szCs w:val="32"/>
          <w:lang w:val="en-US" w:eastAsia="zh-CN" w:bidi="ar-SA"/>
        </w:rPr>
        <w:t>结果综合确定。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 w:eastAsia="仿宋_GB2312" w:cs="黑体"/>
          <w:kern w:val="0"/>
          <w:sz w:val="32"/>
          <w:szCs w:val="32"/>
          <w:lang w:val="en-US" w:eastAsia="zh-CN" w:bidi="ar-SA"/>
        </w:rPr>
      </w:pPr>
      <w:r>
        <w:rPr>
          <w:rFonts w:hint="eastAsia" w:ascii="仿宋_GB2312" w:hAnsi="仿宋" w:eastAsia="仿宋_GB2312" w:cs="黑体"/>
          <w:kern w:val="0"/>
          <w:sz w:val="32"/>
          <w:szCs w:val="32"/>
          <w:lang w:val="en-US" w:eastAsia="zh-CN" w:bidi="ar-SA"/>
        </w:rPr>
        <w:t>1.月度评价：</w:t>
      </w:r>
      <w:r>
        <w:rPr>
          <w:rFonts w:hint="eastAsia" w:ascii="仿宋_GB2312" w:hAnsi="仿宋" w:eastAsia="仿宋_GB2312" w:cs="Times New Roman"/>
          <w:kern w:val="2"/>
          <w:sz w:val="32"/>
          <w:szCs w:val="32"/>
          <w:lang w:val="en-US" w:eastAsia="zh-CN" w:bidi="ar-SA"/>
        </w:rPr>
        <w:t>在街道办事处（镇政府）指导监督下，</w:t>
      </w:r>
      <w:r>
        <w:rPr>
          <w:rFonts w:hint="eastAsia" w:ascii="仿宋_GB2312" w:hAnsi="仿宋" w:eastAsia="仿宋_GB2312" w:cs="黑体"/>
          <w:kern w:val="0"/>
          <w:sz w:val="32"/>
          <w:szCs w:val="32"/>
          <w:lang w:val="en-US" w:eastAsia="zh-CN" w:bidi="ar-SA"/>
        </w:rPr>
        <w:t>由居民委员会每月对住宅小区物业管理服务情况进行考核打分，有业主委员会的，居民委员会可会同业主委员会进行评价工作,并依据考核结果进行住宅小区月度评价排名。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黑体"/>
          <w:kern w:val="0"/>
          <w:sz w:val="32"/>
          <w:szCs w:val="32"/>
        </w:rPr>
        <w:t>2.</w:t>
      </w:r>
      <w:r>
        <w:rPr>
          <w:rFonts w:hint="eastAsia" w:ascii="仿宋_GB2312" w:hAnsi="仿宋" w:eastAsia="仿宋_GB2312" w:cs="仿宋_GB2312"/>
          <w:sz w:val="32"/>
          <w:szCs w:val="32"/>
        </w:rPr>
        <w:t>年度评价：依据各住宅小区全年月度评价得分的平均值，综合物业服务企业参与社区治理情况得分、业主满意度情况得分，按照一定的权重比例确定年度评价综合得分结果。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根据年度评价综合得分结果评定为“五星”项目（90分及以上）、“四星”项目（80分-89分）、“三星”项目（70分-79分）、“二星”项目（60分-69分）、“一星”项目（60分以下）五个等级。</w:t>
      </w:r>
    </w:p>
    <w:p>
      <w:pPr>
        <w:keepNext w:val="0"/>
        <w:keepLines w:val="0"/>
        <w:pageBreakBefore w:val="0"/>
        <w:widowControl w:val="0"/>
        <w:kinsoku/>
        <w:wordWrap/>
        <w:overflowPunct/>
        <w:topLinePunct w:val="0"/>
        <w:autoSpaceDE/>
        <w:autoSpaceDN/>
        <w:bidi w:val="0"/>
        <w:adjustRightInd/>
        <w:snapToGrid w:val="0"/>
        <w:spacing w:line="580" w:lineRule="exact"/>
        <w:ind w:left="640" w:firstLine="0" w:firstLineChars="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二、星级评价考核内容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楷体_GB2312"/>
          <w:bCs/>
          <w:kern w:val="0"/>
          <w:sz w:val="32"/>
          <w:szCs w:val="32"/>
        </w:rPr>
      </w:pPr>
      <w:r>
        <w:rPr>
          <w:rFonts w:hint="eastAsia" w:ascii="仿宋_GB2312" w:hAnsi="仿宋" w:eastAsia="仿宋_GB2312" w:cs="楷体_GB2312"/>
          <w:bCs/>
          <w:kern w:val="0"/>
          <w:sz w:val="32"/>
          <w:szCs w:val="32"/>
        </w:rPr>
        <w:t>星级评价考核内容主要包括</w:t>
      </w:r>
      <w:r>
        <w:rPr>
          <w:rFonts w:hint="eastAsia" w:ascii="仿宋_GB2312" w:hAnsi="仿宋" w:eastAsia="仿宋_GB2312" w:cs="仿宋_GB2312"/>
          <w:sz w:val="32"/>
          <w:szCs w:val="32"/>
        </w:rPr>
        <w:t>物业管理服务情况评价、物业服务企业参与社区治理情况评价和业主满意度情况评价。</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Cs/>
          <w:kern w:val="0"/>
          <w:sz w:val="32"/>
          <w:szCs w:val="32"/>
        </w:rPr>
      </w:pPr>
      <w:r>
        <w:rPr>
          <w:rFonts w:hint="eastAsia" w:ascii="楷体" w:hAnsi="楷体" w:eastAsia="楷体" w:cs="楷体"/>
          <w:bCs/>
          <w:kern w:val="0"/>
          <w:sz w:val="32"/>
          <w:szCs w:val="32"/>
        </w:rPr>
        <w:t>（一）物业管理服务情况评价</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宋体" w:cs="Times New Roman"/>
        </w:rPr>
      </w:pPr>
      <w:r>
        <w:rPr>
          <w:rFonts w:hint="eastAsia" w:ascii="仿宋_GB2312" w:hAnsi="仿宋" w:eastAsia="仿宋_GB2312" w:cs="楷体_GB2312"/>
          <w:bCs/>
          <w:kern w:val="0"/>
          <w:sz w:val="32"/>
          <w:szCs w:val="32"/>
        </w:rPr>
        <w:t>评价内容主要包括</w:t>
      </w:r>
      <w:r>
        <w:rPr>
          <w:rFonts w:hint="eastAsia" w:ascii="仿宋_GB2312" w:hAnsi="仿宋" w:eastAsia="仿宋_GB2312" w:cs="仿宋_GB2312"/>
          <w:sz w:val="32"/>
          <w:szCs w:val="32"/>
        </w:rPr>
        <w:t>物业服务企业依据物业服务合同约定在</w:t>
      </w:r>
      <w:r>
        <w:rPr>
          <w:rFonts w:hint="eastAsia" w:ascii="仿宋_GB2312" w:hAnsi="仿宋" w:eastAsia="仿宋_GB2312" w:cs="楷体_GB2312"/>
          <w:bCs/>
          <w:kern w:val="0"/>
          <w:sz w:val="32"/>
          <w:szCs w:val="32"/>
        </w:rPr>
        <w:t>物业</w:t>
      </w:r>
      <w:r>
        <w:rPr>
          <w:rFonts w:ascii="仿宋_GB2312" w:hAnsi="仿宋" w:eastAsia="仿宋_GB2312" w:cs="楷体_GB2312"/>
          <w:bCs/>
          <w:kern w:val="0"/>
          <w:sz w:val="32"/>
          <w:szCs w:val="32"/>
        </w:rPr>
        <w:t>项目</w:t>
      </w:r>
      <w:r>
        <w:rPr>
          <w:rFonts w:hint="eastAsia" w:ascii="仿宋_GB2312" w:hAnsi="仿宋" w:eastAsia="仿宋_GB2312" w:cs="楷体_GB2312"/>
          <w:bCs/>
          <w:kern w:val="0"/>
          <w:sz w:val="32"/>
          <w:szCs w:val="32"/>
        </w:rPr>
        <w:t>实施</w:t>
      </w:r>
      <w:r>
        <w:rPr>
          <w:rFonts w:ascii="仿宋_GB2312" w:hAnsi="仿宋" w:eastAsia="仿宋_GB2312" w:cs="楷体_GB2312"/>
          <w:bCs/>
          <w:kern w:val="0"/>
          <w:sz w:val="32"/>
          <w:szCs w:val="32"/>
        </w:rPr>
        <w:t>综合管理、共用部位及共用设备设施维修养护、清洁卫生与绿化养护、公共秩序维护、安全管理</w:t>
      </w:r>
      <w:r>
        <w:rPr>
          <w:rFonts w:hint="eastAsia" w:ascii="仿宋_GB2312" w:hAnsi="仿宋" w:eastAsia="仿宋_GB2312" w:cs="楷体_GB2312"/>
          <w:bCs/>
          <w:kern w:val="0"/>
          <w:sz w:val="32"/>
          <w:szCs w:val="32"/>
        </w:rPr>
        <w:t>等情况</w:t>
      </w:r>
      <w:r>
        <w:rPr>
          <w:rFonts w:ascii="仿宋_GB2312" w:hAnsi="仿宋" w:eastAsia="仿宋_GB2312" w:cs="楷体_GB2312"/>
          <w:bCs/>
          <w:kern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Cs/>
          <w:kern w:val="0"/>
          <w:sz w:val="32"/>
          <w:szCs w:val="32"/>
        </w:rPr>
      </w:pPr>
      <w:r>
        <w:rPr>
          <w:rFonts w:hint="eastAsia" w:ascii="楷体" w:hAnsi="楷体" w:eastAsia="楷体" w:cs="楷体"/>
          <w:bCs/>
          <w:kern w:val="0"/>
          <w:sz w:val="32"/>
          <w:szCs w:val="32"/>
        </w:rPr>
        <w:t>（二）物业服务企业参与社区治理情况评价</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仿宋_GB2312"/>
          <w:strike/>
          <w:kern w:val="0"/>
          <w:sz w:val="32"/>
          <w:szCs w:val="32"/>
        </w:rPr>
      </w:pPr>
      <w:r>
        <w:rPr>
          <w:rFonts w:hint="eastAsia" w:ascii="仿宋_GB2312" w:hAnsi="仿宋" w:eastAsia="仿宋_GB2312" w:cs="仿宋_GB2312"/>
          <w:kern w:val="0"/>
          <w:sz w:val="32"/>
          <w:szCs w:val="32"/>
        </w:rPr>
        <w:t>评价内容主要包括</w:t>
      </w:r>
      <w:r>
        <w:rPr>
          <w:rFonts w:hint="eastAsia" w:ascii="仿宋_GB2312" w:hAnsi="仿宋" w:eastAsia="仿宋_GB2312" w:cs="仿宋_GB2312"/>
          <w:sz w:val="32"/>
          <w:szCs w:val="32"/>
        </w:rPr>
        <w:t>物业服务企业</w:t>
      </w:r>
      <w:r>
        <w:rPr>
          <w:rFonts w:hint="eastAsia" w:ascii="仿宋_GB2312" w:hAnsi="仿宋" w:eastAsia="仿宋_GB2312" w:cs="仿宋_GB2312"/>
          <w:kern w:val="0"/>
          <w:sz w:val="32"/>
          <w:szCs w:val="32"/>
        </w:rPr>
        <w:t>组建项目党组织、参与社区党组织活动、接受社区党组织指导、落实社区党组织的各项决议、重大事项向社区党组织报告、支持新区重大创建活动、诚信守法经营、落实信访事项的整改、落实安全生产责任、履行社会职责、参与公益事业等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 w:hAnsi="楷体" w:eastAsia="楷体" w:cs="楷体"/>
          <w:bCs/>
          <w:kern w:val="0"/>
          <w:sz w:val="32"/>
          <w:szCs w:val="32"/>
        </w:rPr>
      </w:pPr>
      <w:r>
        <w:rPr>
          <w:rFonts w:hint="eastAsia" w:ascii="楷体" w:hAnsi="楷体" w:eastAsia="楷体" w:cs="楷体"/>
          <w:bCs/>
          <w:kern w:val="0"/>
          <w:sz w:val="32"/>
          <w:szCs w:val="32"/>
        </w:rPr>
        <w:t>（三）业主满意度情况评价</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仿宋_GB2312"/>
          <w:kern w:val="0"/>
          <w:sz w:val="32"/>
          <w:szCs w:val="32"/>
        </w:rPr>
      </w:pPr>
      <w:r>
        <w:rPr>
          <w:rFonts w:hint="eastAsia" w:ascii="仿宋_GB2312" w:hAnsi="仿宋" w:eastAsia="仿宋_GB2312" w:cs="仿宋_GB2312"/>
          <w:kern w:val="0"/>
          <w:sz w:val="32"/>
          <w:szCs w:val="32"/>
        </w:rPr>
        <w:t>评价内容主要包括</w:t>
      </w:r>
      <w:r>
        <w:rPr>
          <w:rFonts w:hint="eastAsia" w:ascii="仿宋_GB2312" w:hAnsi="华文仿宋" w:eastAsia="仿宋_GB2312" w:cs="仿宋_GB2312"/>
          <w:kern w:val="0"/>
          <w:sz w:val="32"/>
          <w:szCs w:val="32"/>
        </w:rPr>
        <w:t>对物业服务企业参与社区活动、项目综合管理、维修养护、环境卫生、秩序维护等方面的业主满意度情况。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三、月度评价考核方式</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月度评价主要考核住宅小区日常管理服务情况。考核方式如下：</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（一）居民委员会检查考评</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楷体" w:eastAsia="仿宋_GB2312" w:cs="Times New Roman"/>
          <w:sz w:val="32"/>
          <w:szCs w:val="32"/>
        </w:rPr>
      </w:pPr>
      <w:r>
        <w:rPr>
          <w:rFonts w:hint="eastAsia" w:ascii="仿宋_GB2312" w:hAnsi="仿宋" w:eastAsia="仿宋_GB2312" w:cs="楷体_GB2312"/>
          <w:bCs/>
          <w:kern w:val="0"/>
          <w:sz w:val="32"/>
          <w:szCs w:val="32"/>
        </w:rPr>
        <w:t>住宅小区物业管理服务情况考评由居民委员会负责，每月进行一次。居民委员会</w:t>
      </w:r>
      <w:r>
        <w:rPr>
          <w:rFonts w:hint="eastAsia" w:ascii="仿宋_GB2312" w:hAnsi="仿宋" w:eastAsia="仿宋_GB2312" w:cs="Times New Roman"/>
          <w:sz w:val="32"/>
          <w:szCs w:val="32"/>
        </w:rPr>
        <w:t>在街道办事处（镇政府）监督指导下，按照《住宅小区物业</w:t>
      </w:r>
      <w:r>
        <w:rPr>
          <w:rFonts w:hint="eastAsia" w:ascii="仿宋_GB2312" w:hAnsi="仿宋" w:eastAsia="仿宋_GB2312" w:cs="仿宋_GB2312"/>
          <w:sz w:val="32"/>
          <w:szCs w:val="32"/>
        </w:rPr>
        <w:t>管理服务情况评价表</w:t>
      </w:r>
      <w:r>
        <w:rPr>
          <w:rFonts w:hint="eastAsia" w:ascii="仿宋_GB2312" w:hAnsi="仿宋" w:eastAsia="仿宋_GB2312" w:cs="Times New Roman"/>
          <w:sz w:val="32"/>
          <w:szCs w:val="32"/>
        </w:rPr>
        <w:t>》（附件1），落实检查考评工</w:t>
      </w:r>
      <w:r>
        <w:rPr>
          <w:rFonts w:hint="eastAsia" w:ascii="仿宋_GB2312" w:hAnsi="仿宋" w:eastAsia="仿宋_GB2312" w:cs="仿宋_GB2312"/>
          <w:sz w:val="32"/>
          <w:szCs w:val="32"/>
        </w:rPr>
        <w:t>作，每月1-10日对辖区专业化物业管理住宅小区上个月度管理服务情况进行一次检查考评，程序如下</w:t>
      </w:r>
      <w:r>
        <w:rPr>
          <w:rFonts w:hint="eastAsia" w:ascii="仿宋_GB2312" w:hAnsi="仿宋"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 w:eastAsia="仿宋_GB2312" w:cs="Times New Roman"/>
          <w:sz w:val="32"/>
          <w:szCs w:val="32"/>
        </w:rPr>
      </w:pPr>
      <w:r>
        <w:rPr>
          <w:rFonts w:hint="eastAsia" w:ascii="仿宋_GB2312" w:hAnsi="楷体" w:eastAsia="仿宋_GB2312" w:cs="Times New Roman"/>
          <w:sz w:val="32"/>
          <w:szCs w:val="32"/>
        </w:rPr>
        <w:t>一是，配备考评人员。</w:t>
      </w:r>
      <w:r>
        <w:rPr>
          <w:rFonts w:hint="eastAsia" w:ascii="仿宋_GB2312" w:hAnsi="仿宋" w:eastAsia="仿宋_GB2312" w:cs="Times New Roman"/>
          <w:sz w:val="32"/>
          <w:szCs w:val="32"/>
        </w:rPr>
        <w:t>开展检查考评工作时，检查组每组不少于2人。由</w:t>
      </w:r>
      <w:r>
        <w:rPr>
          <w:rFonts w:hint="eastAsia" w:ascii="仿宋_GB2312" w:hAnsi="仿宋" w:eastAsia="仿宋_GB2312" w:cs="楷体_GB2312"/>
          <w:bCs/>
          <w:kern w:val="0"/>
          <w:sz w:val="32"/>
          <w:szCs w:val="32"/>
        </w:rPr>
        <w:t>居民委员会</w:t>
      </w:r>
      <w:r>
        <w:rPr>
          <w:rFonts w:hint="eastAsia" w:ascii="仿宋_GB2312" w:hAnsi="仿宋" w:eastAsia="仿宋_GB2312" w:cs="Times New Roman"/>
          <w:sz w:val="32"/>
          <w:szCs w:val="32"/>
        </w:rPr>
        <w:t>在街道办事处（镇政府）指导下决定考评成员组成，有业主委员会的，居民委员会可会同业主委员会成员组成考评组,有条件的可聘请第三方评估机构或邀请相关专业职能部门参与联合检查考评。</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二是，现场检查评分。检查组依据检查考评标准，逐项进行检查评分，同时留存现场影像资料。考评结果经检查组人员、物业服务企业项目负责人核实无误后，双方签字。</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三是，考评结果上报。检查考评资料分类归档，由居民委员会将考评结果于每月15日前报社区党组织和街道办事处（镇政府）。如有参加考评的业主委员会也要留存考评资料，归入小区业主大会活动资料档案。</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（二）街道办事处（镇政府）监督指导</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left"/>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街道办事处（镇政府）对居民委员会检查考评工作进行监督指导，根据居民委员会上报的考评结果，对街镇辖区全部住宅小区进行排名并</w:t>
      </w:r>
      <w:r>
        <w:rPr>
          <w:rFonts w:ascii="仿宋_GB2312" w:hAnsi="仿宋" w:eastAsia="仿宋_GB2312" w:cs="Times New Roman"/>
          <w:sz w:val="32"/>
          <w:szCs w:val="32"/>
        </w:rPr>
        <w:t>公示，公示期为</w:t>
      </w:r>
      <w:r>
        <w:rPr>
          <w:rFonts w:hint="eastAsia" w:ascii="仿宋_GB2312" w:hAnsi="仿宋" w:eastAsia="仿宋_GB2312" w:cs="Times New Roman"/>
          <w:sz w:val="32"/>
          <w:szCs w:val="32"/>
        </w:rPr>
        <w:t>5</w:t>
      </w:r>
      <w:r>
        <w:rPr>
          <w:rFonts w:ascii="仿宋_GB2312" w:hAnsi="仿宋" w:eastAsia="仿宋_GB2312" w:cs="Times New Roman"/>
          <w:sz w:val="32"/>
          <w:szCs w:val="32"/>
        </w:rPr>
        <w:t>日。公示期间，物业服务企业对评价结果存在异议的，可以向所在</w:t>
      </w:r>
      <w:r>
        <w:rPr>
          <w:rFonts w:hint="eastAsia" w:ascii="仿宋_GB2312" w:hAnsi="仿宋" w:eastAsia="仿宋_GB2312" w:cs="Times New Roman"/>
          <w:sz w:val="32"/>
          <w:szCs w:val="32"/>
        </w:rPr>
        <w:t>街道办事处（镇政府）</w:t>
      </w:r>
      <w:r>
        <w:rPr>
          <w:rFonts w:ascii="仿宋_GB2312" w:hAnsi="仿宋" w:eastAsia="仿宋_GB2312" w:cs="Times New Roman"/>
          <w:sz w:val="32"/>
          <w:szCs w:val="32"/>
        </w:rPr>
        <w:t>提出书面异议申请，并提供相关证明材料。</w:t>
      </w:r>
      <w:r>
        <w:rPr>
          <w:rFonts w:hint="eastAsia" w:ascii="仿宋_GB2312" w:hAnsi="仿宋" w:eastAsia="仿宋_GB2312" w:cs="Times New Roman"/>
          <w:sz w:val="32"/>
          <w:szCs w:val="32"/>
        </w:rPr>
        <w:t>街道办事处（镇政府）</w:t>
      </w:r>
      <w:r>
        <w:rPr>
          <w:rFonts w:ascii="仿宋_GB2312" w:hAnsi="仿宋" w:eastAsia="仿宋_GB2312" w:cs="Times New Roman"/>
          <w:sz w:val="32"/>
          <w:szCs w:val="32"/>
        </w:rPr>
        <w:t>接到异议申请后，应当自收到异议申请之日起</w:t>
      </w:r>
      <w:r>
        <w:rPr>
          <w:rFonts w:hint="eastAsia" w:ascii="仿宋_GB2312" w:hAnsi="仿宋" w:eastAsia="仿宋_GB2312" w:cs="Times New Roman"/>
          <w:sz w:val="32"/>
          <w:szCs w:val="32"/>
        </w:rPr>
        <w:t>3</w:t>
      </w:r>
      <w:r>
        <w:rPr>
          <w:rFonts w:ascii="仿宋_GB2312" w:hAnsi="仿宋" w:eastAsia="仿宋_GB2312" w:cs="Times New Roman"/>
          <w:sz w:val="32"/>
          <w:szCs w:val="32"/>
        </w:rPr>
        <w:t>个工作日内完成处理并将结果告知异议申请人。</w:t>
      </w:r>
      <w:r>
        <w:rPr>
          <w:rFonts w:hint="eastAsia" w:ascii="仿宋_GB2312" w:hAnsi="仿宋" w:eastAsia="仿宋_GB2312" w:cs="Times New Roman"/>
          <w:sz w:val="32"/>
          <w:szCs w:val="32"/>
        </w:rPr>
        <w:t>街道办事处（镇政府）每月25日前将考评结果报区住房建设委。</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仿宋_GB2312"/>
          <w:sz w:val="32"/>
          <w:szCs w:val="32"/>
        </w:rPr>
      </w:pPr>
      <w:r>
        <w:rPr>
          <w:rFonts w:hint="eastAsia" w:ascii="黑体" w:hAnsi="黑体" w:eastAsia="黑体" w:cs="楷体_GB2312"/>
          <w:bCs/>
          <w:kern w:val="0"/>
          <w:sz w:val="32"/>
          <w:szCs w:val="32"/>
        </w:rPr>
        <w:t>四、年度评价考核方式</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年度评价考核是在月度评价考核的基础上，增加物业服务企业参与社区治理情况和业主满意度情况的评价内容。</w:t>
      </w:r>
      <w:r>
        <w:rPr>
          <w:rFonts w:hint="eastAsia" w:ascii="仿宋_GB2312" w:hAnsi="仿宋" w:eastAsia="仿宋_GB2312" w:cs="仿宋_GB2312"/>
          <w:kern w:val="0"/>
          <w:sz w:val="32"/>
          <w:szCs w:val="32"/>
        </w:rPr>
        <w:t>三项评价内容分别实行百分制，其中取全年月度</w:t>
      </w:r>
      <w:r>
        <w:rPr>
          <w:rFonts w:hint="eastAsia" w:ascii="仿宋_GB2312" w:hAnsi="仿宋" w:eastAsia="仿宋_GB2312" w:cs="仿宋_GB2312"/>
          <w:sz w:val="32"/>
          <w:szCs w:val="32"/>
        </w:rPr>
        <w:t>评价得分</w:t>
      </w:r>
      <w:r>
        <w:rPr>
          <w:rFonts w:hint="eastAsia" w:ascii="仿宋_GB2312" w:hAnsi="仿宋" w:eastAsia="仿宋_GB2312" w:cs="仿宋_GB2312"/>
          <w:kern w:val="0"/>
          <w:sz w:val="32"/>
          <w:szCs w:val="32"/>
        </w:rPr>
        <w:t>的平均值定为年度物业管理服务情况评价得分，按物业管理服务情况评价70%、</w:t>
      </w:r>
      <w:r>
        <w:rPr>
          <w:rFonts w:hint="eastAsia" w:ascii="仿宋_GB2312" w:hAnsi="仿宋" w:eastAsia="仿宋_GB2312" w:cs="仿宋_GB2312"/>
          <w:sz w:val="32"/>
          <w:szCs w:val="32"/>
        </w:rPr>
        <w:t>物业服务企业</w:t>
      </w:r>
      <w:r>
        <w:rPr>
          <w:rFonts w:hint="eastAsia" w:ascii="仿宋_GB2312" w:hAnsi="仿宋" w:eastAsia="仿宋_GB2312" w:cs="仿宋_GB2312"/>
          <w:kern w:val="0"/>
          <w:sz w:val="32"/>
          <w:szCs w:val="32"/>
        </w:rPr>
        <w:t>参与社区治理情况评价20%、业主满意度情况评价10%的比例计算，最终确定</w:t>
      </w:r>
      <w:r>
        <w:rPr>
          <w:rFonts w:hint="eastAsia" w:ascii="仿宋_GB2312" w:hAnsi="仿宋" w:eastAsia="仿宋_GB2312" w:cs="仿宋_GB2312"/>
          <w:sz w:val="32"/>
          <w:szCs w:val="32"/>
        </w:rPr>
        <w:t>年度评价综合得分结果，并据此确定</w:t>
      </w:r>
      <w:r>
        <w:rPr>
          <w:rFonts w:hint="eastAsia" w:ascii="仿宋_GB2312" w:hAnsi="仿宋" w:eastAsia="仿宋_GB2312" w:cs="仿宋_GB2312"/>
          <w:kern w:val="0"/>
          <w:sz w:val="32"/>
          <w:szCs w:val="32"/>
        </w:rPr>
        <w:t>住宅小区星级。</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（一）物业服务企业参与社区治理情况、业主满意度情况评价</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社区党组织每年1月20日前组织党组织成员、党员代表、居民委员会、业主委员会、业主代表等，按照《物业服务企业参与社区治理情况评价表》（附件2）、《业主满意度调查表》（附件3）评定内容及标准，分别对上一年度物业服务企业参与社区治理情况及业主满意度情况进行检查考评。</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（二）确定综合得分结果</w:t>
      </w:r>
    </w:p>
    <w:p>
      <w:pPr>
        <w:keepNext w:val="0"/>
        <w:keepLines w:val="0"/>
        <w:pageBreakBefore w:val="0"/>
        <w:widowControl w:val="0"/>
        <w:kinsoku/>
        <w:wordWrap/>
        <w:overflowPunct/>
        <w:topLinePunct w:val="0"/>
        <w:autoSpaceDE/>
        <w:autoSpaceDN/>
        <w:bidi w:val="0"/>
        <w:adjustRightInd/>
        <w:spacing w:line="580" w:lineRule="exact"/>
        <w:ind w:right="-86" w:rightChars="-41" w:firstLine="640" w:firstLineChars="200"/>
        <w:textAlignment w:val="auto"/>
        <w:rPr>
          <w:rFonts w:hint="eastAsia" w:ascii="仿宋_GB2312" w:hAnsi="仿宋_GB2312" w:eastAsia="仿宋_GB2312" w:cs="仿宋_GB2312"/>
          <w:kern w:val="0"/>
          <w:sz w:val="32"/>
          <w:szCs w:val="32"/>
        </w:rPr>
      </w:pPr>
      <w:r>
        <w:rPr>
          <w:rFonts w:hint="eastAsia" w:ascii="仿宋_GB2312" w:hAnsi="仿宋" w:eastAsia="仿宋_GB2312" w:cs="Times New Roman"/>
          <w:sz w:val="32"/>
          <w:szCs w:val="32"/>
        </w:rPr>
        <w:t>社区党组织</w:t>
      </w:r>
      <w:r>
        <w:rPr>
          <w:rFonts w:hint="eastAsia" w:ascii="仿宋_GB2312" w:hAnsi="仿宋_GB2312" w:eastAsia="仿宋_GB2312" w:cs="仿宋_GB2312"/>
          <w:kern w:val="0"/>
          <w:sz w:val="32"/>
          <w:szCs w:val="32"/>
        </w:rPr>
        <w:t>对辖区</w:t>
      </w:r>
      <w:r>
        <w:rPr>
          <w:rFonts w:hint="eastAsia" w:ascii="仿宋_GB2312" w:hAnsi="仿宋" w:eastAsia="仿宋_GB2312" w:cs="Times New Roman"/>
          <w:sz w:val="32"/>
          <w:szCs w:val="32"/>
        </w:rPr>
        <w:t>住宅小区</w:t>
      </w:r>
      <w:r>
        <w:rPr>
          <w:rFonts w:hint="eastAsia" w:ascii="仿宋_GB2312" w:hAnsi="仿宋_GB2312" w:eastAsia="仿宋_GB2312" w:cs="仿宋_GB2312"/>
          <w:kern w:val="0"/>
          <w:sz w:val="32"/>
          <w:szCs w:val="32"/>
        </w:rPr>
        <w:t>的三项评价结果进行汇总，填写《</w:t>
      </w:r>
      <w:r>
        <w:rPr>
          <w:rFonts w:hint="eastAsia" w:ascii="仿宋_GB2312" w:hAnsi="仿宋" w:eastAsia="仿宋_GB2312" w:cs="仿宋_GB2312"/>
          <w:sz w:val="32"/>
          <w:szCs w:val="32"/>
        </w:rPr>
        <w:t>物业管理住宅小区星级服务综合评价表</w:t>
      </w:r>
      <w:r>
        <w:rPr>
          <w:rFonts w:hint="eastAsia" w:ascii="仿宋_GB2312" w:hAnsi="仿宋_GB2312" w:eastAsia="仿宋_GB2312" w:cs="仿宋_GB2312"/>
          <w:kern w:val="0"/>
          <w:sz w:val="32"/>
          <w:szCs w:val="32"/>
        </w:rPr>
        <w:t>》（附件4），确定每个</w:t>
      </w:r>
      <w:r>
        <w:rPr>
          <w:rFonts w:hint="eastAsia" w:ascii="仿宋_GB2312" w:hAnsi="仿宋" w:eastAsia="仿宋_GB2312" w:cs="Times New Roman"/>
          <w:sz w:val="32"/>
          <w:szCs w:val="32"/>
        </w:rPr>
        <w:t>住宅小区</w:t>
      </w:r>
      <w:r>
        <w:rPr>
          <w:rFonts w:hint="eastAsia" w:ascii="仿宋_GB2312" w:hAnsi="仿宋_GB2312" w:eastAsia="仿宋_GB2312" w:cs="仿宋_GB2312"/>
          <w:kern w:val="0"/>
          <w:sz w:val="32"/>
          <w:szCs w:val="32"/>
        </w:rPr>
        <w:t>的上年度评价</w:t>
      </w:r>
      <w:r>
        <w:rPr>
          <w:rFonts w:hint="eastAsia" w:ascii="仿宋_GB2312" w:hAnsi="仿宋" w:eastAsia="仿宋_GB2312" w:cs="仿宋_GB2312"/>
          <w:sz w:val="32"/>
          <w:szCs w:val="32"/>
        </w:rPr>
        <w:t>综合得分结果</w:t>
      </w:r>
      <w:r>
        <w:rPr>
          <w:rFonts w:hint="eastAsia" w:ascii="仿宋_GB2312" w:hAnsi="仿宋_GB2312" w:eastAsia="仿宋_GB2312" w:cs="仿宋_GB2312"/>
          <w:kern w:val="0"/>
          <w:sz w:val="32"/>
          <w:szCs w:val="32"/>
        </w:rPr>
        <w:t>，并于</w:t>
      </w:r>
      <w:r>
        <w:rPr>
          <w:rFonts w:hint="eastAsia" w:ascii="仿宋_GB2312" w:hAnsi="仿宋" w:eastAsia="仿宋_GB2312" w:cs="Times New Roman"/>
          <w:sz w:val="32"/>
          <w:szCs w:val="32"/>
        </w:rPr>
        <w:t>每年1月25日前上报街道办事处（镇政府）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（三）街道办事处（镇政府）校核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街道办事处（镇政府）对社区党组织检查考评工作进行监督指导；</w:t>
      </w:r>
      <w:r>
        <w:rPr>
          <w:rFonts w:ascii="仿宋_GB2312" w:hAnsi="仿宋" w:eastAsia="仿宋_GB2312" w:cs="Times New Roman"/>
          <w:sz w:val="32"/>
          <w:szCs w:val="32"/>
        </w:rPr>
        <w:t>公示</w:t>
      </w:r>
      <w:r>
        <w:rPr>
          <w:rFonts w:hint="eastAsia" w:ascii="仿宋_GB2312" w:hAnsi="仿宋" w:eastAsia="仿宋_GB2312" w:cs="Times New Roman"/>
          <w:sz w:val="32"/>
          <w:szCs w:val="32"/>
        </w:rPr>
        <w:t>上报的辖区全部住宅小区检查考评</w:t>
      </w:r>
      <w:r>
        <w:rPr>
          <w:rFonts w:ascii="仿宋_GB2312" w:hAnsi="仿宋" w:eastAsia="仿宋_GB2312" w:cs="Times New Roman"/>
          <w:sz w:val="32"/>
          <w:szCs w:val="32"/>
        </w:rPr>
        <w:t>结果</w:t>
      </w:r>
      <w:r>
        <w:rPr>
          <w:rFonts w:hint="eastAsia" w:ascii="仿宋_GB2312" w:hAnsi="仿宋" w:eastAsia="仿宋_GB2312" w:cs="Times New Roman"/>
          <w:sz w:val="32"/>
          <w:szCs w:val="32"/>
        </w:rPr>
        <w:t>和排名</w:t>
      </w:r>
      <w:r>
        <w:rPr>
          <w:rFonts w:ascii="仿宋_GB2312" w:hAnsi="仿宋" w:eastAsia="仿宋_GB2312" w:cs="Times New Roman"/>
          <w:sz w:val="32"/>
          <w:szCs w:val="32"/>
        </w:rPr>
        <w:t>，公示期</w:t>
      </w:r>
      <w:r>
        <w:rPr>
          <w:rFonts w:hint="eastAsia" w:ascii="仿宋_GB2312" w:hAnsi="仿宋" w:eastAsia="仿宋_GB2312" w:cs="Times New Roman"/>
          <w:sz w:val="32"/>
          <w:szCs w:val="32"/>
        </w:rPr>
        <w:t>不少于5</w:t>
      </w:r>
      <w:r>
        <w:rPr>
          <w:rFonts w:ascii="仿宋_GB2312" w:hAnsi="仿宋" w:eastAsia="仿宋_GB2312" w:cs="Times New Roman"/>
          <w:sz w:val="32"/>
          <w:szCs w:val="32"/>
        </w:rPr>
        <w:t>日</w:t>
      </w:r>
      <w:r>
        <w:rPr>
          <w:rFonts w:hint="eastAsia" w:ascii="仿宋_GB2312" w:hAnsi="仿宋" w:eastAsia="仿宋_GB2312" w:cs="Times New Roman"/>
          <w:sz w:val="32"/>
          <w:szCs w:val="32"/>
        </w:rPr>
        <w:t>；对检查考评结果存疑或提出异议的，</w:t>
      </w:r>
      <w:r>
        <w:rPr>
          <w:rFonts w:hint="eastAsia" w:ascii="仿宋_GB2312" w:hAnsi="仿宋" w:eastAsia="仿宋_GB2312" w:cs="仿宋_GB2312"/>
          <w:sz w:val="32"/>
          <w:szCs w:val="32"/>
        </w:rPr>
        <w:t>组织</w:t>
      </w:r>
      <w:r>
        <w:rPr>
          <w:rFonts w:hint="eastAsia" w:ascii="仿宋_GB2312" w:hAnsi="仿宋" w:eastAsia="仿宋_GB2312" w:cs="Times New Roman"/>
          <w:sz w:val="32"/>
          <w:szCs w:val="32"/>
        </w:rPr>
        <w:t>复查校核确定最终结果；</w:t>
      </w:r>
      <w:r>
        <w:rPr>
          <w:rFonts w:hint="eastAsia" w:ascii="仿宋_GB2312" w:hAnsi="仿宋" w:eastAsia="仿宋_GB2312" w:cs="仿宋_GB2312"/>
          <w:sz w:val="32"/>
          <w:szCs w:val="32"/>
        </w:rPr>
        <w:t>负责整理汇总辖区各</w:t>
      </w:r>
      <w:r>
        <w:rPr>
          <w:rFonts w:hint="eastAsia" w:ascii="仿宋_GB2312" w:hAnsi="仿宋" w:eastAsia="仿宋_GB2312" w:cs="Times New Roman"/>
          <w:sz w:val="32"/>
          <w:szCs w:val="32"/>
        </w:rPr>
        <w:t>住宅小区</w:t>
      </w:r>
      <w:r>
        <w:rPr>
          <w:rFonts w:hint="eastAsia" w:ascii="仿宋_GB2312" w:hAnsi="仿宋" w:eastAsia="仿宋_GB2312" w:cs="仿宋_GB2312"/>
          <w:sz w:val="32"/>
          <w:szCs w:val="32"/>
        </w:rPr>
        <w:t>年度评价综合得分结果，并将其于每</w:t>
      </w:r>
      <w:r>
        <w:rPr>
          <w:rFonts w:hint="eastAsia" w:ascii="仿宋_GB2312" w:hAnsi="仿宋" w:eastAsia="仿宋_GB2312" w:cs="Times New Roman"/>
          <w:sz w:val="32"/>
          <w:szCs w:val="32"/>
        </w:rPr>
        <w:t>年2月10日前报区住房建设委。</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Times New Roman"/>
          <w:sz w:val="32"/>
          <w:szCs w:val="32"/>
        </w:rPr>
      </w:pPr>
      <w:r>
        <w:rPr>
          <w:rFonts w:hint="eastAsia" w:ascii="黑体" w:hAnsi="黑体" w:eastAsia="黑体" w:cs="黑体"/>
          <w:sz w:val="32"/>
          <w:szCs w:val="32"/>
        </w:rPr>
        <w:t>五</w:t>
      </w:r>
      <w:r>
        <w:rPr>
          <w:rFonts w:hint="eastAsia" w:ascii="仿宋_GB2312" w:hAnsi="仿宋" w:eastAsia="仿宋_GB2312" w:cs="Times New Roman"/>
          <w:sz w:val="32"/>
          <w:szCs w:val="32"/>
        </w:rPr>
        <w:t>、</w:t>
      </w:r>
      <w:r>
        <w:rPr>
          <w:rFonts w:hint="eastAsia" w:ascii="黑体" w:hAnsi="黑体" w:eastAsia="黑体" w:cs="黑体"/>
          <w:sz w:val="32"/>
          <w:szCs w:val="32"/>
        </w:rPr>
        <w:t>一票否决事项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考评年度内住宅小区物业管理服务发生下列情况的，年度评价综合得分结果直接评定为“一星”：</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（一）未委托有资质单位对电梯进行维修保养或委托后未履行监督检查责任而发生人身安全事故的；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（二）未依法履行消防安全职责而发生人身安全事故的。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仿宋_GB2312" w:hAnsi="仿宋" w:eastAsia="仿宋_GB2312" w:cs="Times New Roman"/>
          <w:sz w:val="32"/>
          <w:szCs w:val="32"/>
        </w:rPr>
        <w:t>、</w:t>
      </w:r>
      <w:r>
        <w:rPr>
          <w:rFonts w:hint="eastAsia" w:ascii="黑体" w:hAnsi="黑体" w:eastAsia="黑体" w:cs="黑体"/>
          <w:sz w:val="32"/>
          <w:szCs w:val="32"/>
        </w:rPr>
        <w:t>评价结果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 w:hAnsi="楷体" w:eastAsia="楷体" w:cs="楷体"/>
          <w:strike/>
          <w:sz w:val="32"/>
          <w:szCs w:val="32"/>
        </w:rPr>
      </w:pPr>
      <w:r>
        <w:rPr>
          <w:rFonts w:hint="eastAsia" w:ascii="楷体" w:hAnsi="楷体" w:eastAsia="楷体" w:cs="楷体"/>
          <w:sz w:val="32"/>
          <w:szCs w:val="32"/>
        </w:rPr>
        <w:t>（一）月度排名公开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Times New Roman"/>
          <w:sz w:val="32"/>
          <w:szCs w:val="32"/>
        </w:rPr>
        <w:t>区住房建设委根据各街道办事处（镇政府）上报的住宅小区月度评价结果，于每月底前通</w:t>
      </w:r>
      <w:r>
        <w:rPr>
          <w:rFonts w:hint="eastAsia" w:ascii="仿宋_GB2312" w:hAnsi="仿宋" w:eastAsia="仿宋_GB2312" w:cs="仿宋_GB2312"/>
          <w:sz w:val="32"/>
          <w:szCs w:val="32"/>
        </w:rPr>
        <w:t>过相关渠道向社会公布。各街道办事处（镇政府）负责在本区域内公开辖区</w:t>
      </w:r>
      <w:r>
        <w:rPr>
          <w:rFonts w:hint="eastAsia" w:ascii="仿宋_GB2312" w:hAnsi="仿宋" w:eastAsia="仿宋_GB2312" w:cs="Times New Roman"/>
          <w:sz w:val="32"/>
          <w:szCs w:val="32"/>
        </w:rPr>
        <w:t>住宅小区月度评价结果。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（二）年度星级评定</w:t>
      </w:r>
    </w:p>
    <w:p>
      <w:pPr>
        <w:keepNext w:val="0"/>
        <w:keepLines w:val="0"/>
        <w:pageBreakBefore w:val="0"/>
        <w:widowControl w:val="0"/>
        <w:kinsoku/>
        <w:wordWrap/>
        <w:overflowPunct/>
        <w:topLinePunct w:val="0"/>
        <w:autoSpaceDE/>
        <w:autoSpaceDN/>
        <w:bidi w:val="0"/>
        <w:adjustRightInd/>
        <w:spacing w:line="580" w:lineRule="exact"/>
        <w:ind w:firstLine="66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区住</w:t>
      </w:r>
      <w:r>
        <w:rPr>
          <w:rFonts w:hint="eastAsia" w:ascii="仿宋_GB2312" w:hAnsi="仿宋" w:eastAsia="仿宋_GB2312" w:cs="Times New Roman"/>
          <w:sz w:val="32"/>
          <w:szCs w:val="32"/>
        </w:rPr>
        <w:t>房建设</w:t>
      </w:r>
      <w:r>
        <w:rPr>
          <w:rFonts w:hint="eastAsia" w:ascii="仿宋_GB2312" w:hAnsi="仿宋" w:eastAsia="仿宋_GB2312" w:cs="仿宋_GB2312"/>
          <w:sz w:val="32"/>
          <w:szCs w:val="32"/>
        </w:rPr>
        <w:t>委根据各</w:t>
      </w:r>
      <w:r>
        <w:rPr>
          <w:rFonts w:hint="eastAsia" w:ascii="仿宋_GB2312" w:hAnsi="仿宋_GB2312" w:eastAsia="仿宋_GB2312" w:cs="仿宋_GB2312"/>
          <w:sz w:val="32"/>
          <w:szCs w:val="32"/>
        </w:rPr>
        <w:t>街道办事处（镇政府）上报的</w:t>
      </w:r>
      <w:r>
        <w:rPr>
          <w:rFonts w:hint="eastAsia" w:ascii="仿宋_GB2312" w:hAnsi="仿宋" w:eastAsia="仿宋_GB2312" w:cs="仿宋_GB2312"/>
          <w:sz w:val="32"/>
          <w:szCs w:val="32"/>
        </w:rPr>
        <w:t>住宅小区年度评价综合得分结果，按照星级设置的分值进行评星定级，并进行汇总排名。</w:t>
      </w:r>
    </w:p>
    <w:p>
      <w:pPr>
        <w:keepNext w:val="0"/>
        <w:keepLines w:val="0"/>
        <w:pageBreakBefore w:val="0"/>
        <w:widowControl w:val="0"/>
        <w:kinsoku/>
        <w:wordWrap/>
        <w:overflowPunct/>
        <w:topLinePunct w:val="0"/>
        <w:autoSpaceDE/>
        <w:autoSpaceDN/>
        <w:bidi w:val="0"/>
        <w:adjustRightInd/>
        <w:spacing w:line="580" w:lineRule="exact"/>
        <w:ind w:firstLine="66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星级评价结果在征求区委组织部、区民政局、各街镇、区市场监管、区应急局、区消防救援支队等相关部门的意见后，于每年3月公示上一年度住宅小区星级评价结果。</w:t>
      </w:r>
    </w:p>
    <w:p>
      <w:pPr>
        <w:keepNext w:val="0"/>
        <w:keepLines w:val="0"/>
        <w:pageBreakBefore w:val="0"/>
        <w:widowControl w:val="0"/>
        <w:kinsoku/>
        <w:wordWrap/>
        <w:overflowPunct/>
        <w:topLinePunct w:val="0"/>
        <w:autoSpaceDE/>
        <w:autoSpaceDN/>
        <w:bidi w:val="0"/>
        <w:adjustRightInd/>
        <w:spacing w:line="580" w:lineRule="exact"/>
        <w:ind w:firstLine="660"/>
        <w:textAlignment w:val="auto"/>
        <w:rPr>
          <w:rFonts w:hint="eastAsia" w:ascii="楷体" w:hAnsi="楷体" w:eastAsia="楷体" w:cs="楷体"/>
          <w:sz w:val="32"/>
          <w:szCs w:val="32"/>
        </w:rPr>
      </w:pPr>
      <w:r>
        <w:rPr>
          <w:rFonts w:hint="eastAsia" w:ascii="楷体" w:hAnsi="楷体" w:eastAsia="楷体" w:cs="楷体"/>
          <w:sz w:val="32"/>
          <w:szCs w:val="32"/>
        </w:rPr>
        <w:t>（三）存在问题约谈整改</w:t>
      </w:r>
    </w:p>
    <w:p>
      <w:pPr>
        <w:keepNext w:val="0"/>
        <w:keepLines w:val="0"/>
        <w:pageBreakBefore w:val="0"/>
        <w:widowControl w:val="0"/>
        <w:kinsoku/>
        <w:wordWrap/>
        <w:overflowPunct/>
        <w:topLinePunct w:val="0"/>
        <w:autoSpaceDE/>
        <w:autoSpaceDN/>
        <w:bidi w:val="0"/>
        <w:adjustRightInd/>
        <w:spacing w:line="580" w:lineRule="exact"/>
        <w:ind w:firstLine="660"/>
        <w:textAlignment w:val="auto"/>
        <w:rPr>
          <w:rFonts w:hint="eastAsia" w:ascii="仿宋_GB2312" w:hAnsi="仿宋" w:eastAsia="仿宋_GB2312" w:cs="仿宋_GB2312"/>
          <w:sz w:val="32"/>
          <w:szCs w:val="32"/>
        </w:rPr>
      </w:pPr>
      <w:r>
        <w:rPr>
          <w:rFonts w:hint="eastAsia" w:ascii="仿宋_GB2312" w:hAnsi="仿宋" w:eastAsia="仿宋_GB2312" w:cs="Times New Roman"/>
          <w:sz w:val="32"/>
          <w:szCs w:val="32"/>
        </w:rPr>
        <w:t>月度评价检查期间发现存在的问题，由居民委员会督促物</w:t>
      </w:r>
      <w:r>
        <w:rPr>
          <w:rFonts w:hint="eastAsia" w:ascii="仿宋_GB2312" w:hAnsi="仿宋" w:eastAsia="仿宋_GB2312" w:cs="仿宋_GB2312"/>
          <w:sz w:val="32"/>
          <w:szCs w:val="32"/>
        </w:rPr>
        <w:t>业服务企业限期改正，并对整改情况进行跟踪复查。</w:t>
      </w:r>
    </w:p>
    <w:p>
      <w:pPr>
        <w:keepNext w:val="0"/>
        <w:keepLines w:val="0"/>
        <w:pageBreakBefore w:val="0"/>
        <w:widowControl w:val="0"/>
        <w:kinsoku/>
        <w:wordWrap/>
        <w:overflowPunct/>
        <w:topLinePunct w:val="0"/>
        <w:autoSpaceDE/>
        <w:autoSpaceDN/>
        <w:bidi w:val="0"/>
        <w:adjustRightInd/>
        <w:spacing w:line="580" w:lineRule="exact"/>
        <w:ind w:firstLine="66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对各街镇辖区内月度排名后3名的住宅小区，由街道办事处（镇政府）会同区住房建设委约谈相关物业服务企业。</w:t>
      </w:r>
    </w:p>
    <w:p>
      <w:pPr>
        <w:keepNext w:val="0"/>
        <w:keepLines w:val="0"/>
        <w:pageBreakBefore w:val="0"/>
        <w:widowControl w:val="0"/>
        <w:kinsoku/>
        <w:wordWrap/>
        <w:overflowPunct/>
        <w:topLinePunct w:val="0"/>
        <w:autoSpaceDE/>
        <w:autoSpaceDN/>
        <w:bidi w:val="0"/>
        <w:adjustRightInd/>
        <w:spacing w:line="580" w:lineRule="exact"/>
        <w:ind w:firstLine="66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对年度评定为“一星”的住宅小区，由区住房建设委会同街道办事处（镇政府）约谈物业服务企业主要负责人。</w:t>
      </w:r>
    </w:p>
    <w:p>
      <w:pPr>
        <w:keepNext w:val="0"/>
        <w:keepLines w:val="0"/>
        <w:pageBreakBefore w:val="0"/>
        <w:widowControl w:val="0"/>
        <w:kinsoku/>
        <w:wordWrap/>
        <w:overflowPunct/>
        <w:topLinePunct w:val="0"/>
        <w:autoSpaceDE/>
        <w:autoSpaceDN/>
        <w:bidi w:val="0"/>
        <w:adjustRightInd/>
        <w:spacing w:line="580" w:lineRule="exact"/>
        <w:ind w:firstLine="66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各开发区未成立街道办事处的，由开发区管委会指定所属承担街道办事处职责的部门，落实上述有关工作职责。</w:t>
      </w:r>
    </w:p>
    <w:p>
      <w:pPr>
        <w:keepNext w:val="0"/>
        <w:keepLines w:val="0"/>
        <w:pageBreakBefore w:val="0"/>
        <w:widowControl w:val="0"/>
        <w:kinsoku/>
        <w:wordWrap/>
        <w:overflowPunct/>
        <w:topLinePunct w:val="0"/>
        <w:autoSpaceDE/>
        <w:autoSpaceDN/>
        <w:bidi w:val="0"/>
        <w:adjustRightInd/>
        <w:spacing w:line="580" w:lineRule="exact"/>
        <w:ind w:firstLine="66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七、本办法自</w:t>
      </w:r>
      <w:r>
        <w:rPr>
          <w:rFonts w:hint="eastAsia" w:ascii="黑体" w:hAnsi="黑体" w:eastAsia="黑体" w:cs="黑体"/>
          <w:sz w:val="32"/>
          <w:szCs w:val="32"/>
          <w:lang w:val="en-US" w:eastAsia="zh-CN"/>
        </w:rPr>
        <w:t>2024年1月1日</w:t>
      </w:r>
      <w:r>
        <w:rPr>
          <w:rFonts w:hint="eastAsia" w:ascii="黑体" w:hAnsi="黑体" w:eastAsia="黑体" w:cs="黑体"/>
          <w:sz w:val="32"/>
          <w:szCs w:val="32"/>
          <w:lang w:val="en" w:eastAsia="zh-CN"/>
        </w:rPr>
        <w:t>起施行。原《滨海新区专业化物业管理住宅小区星级评价考核办法》（试行）（津滨住建发〔2020〕37号）同时废止。</w:t>
      </w:r>
    </w:p>
    <w:p>
      <w:pPr>
        <w:snapToGrid w:val="0"/>
        <w:spacing w:line="360" w:lineRule="auto"/>
        <w:rPr>
          <w:rFonts w:hint="eastAsia" w:ascii="仿宋_GB2312" w:hAnsi="仿宋" w:eastAsia="仿宋_GB2312" w:cs="仿宋_GB2312"/>
          <w:sz w:val="32"/>
          <w:szCs w:val="32"/>
        </w:rPr>
      </w:pPr>
    </w:p>
    <w:p>
      <w:pPr>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附件:1.住宅小区物业管理服务情况评价表（试行）; </w:t>
      </w:r>
    </w:p>
    <w:p>
      <w:pPr>
        <w:snapToGrid w:val="0"/>
        <w:spacing w:line="360" w:lineRule="auto"/>
        <w:ind w:left="1436" w:leftChars="684"/>
        <w:rPr>
          <w:rFonts w:hint="eastAsia" w:ascii="仿宋_GB2312" w:hAnsi="仿宋" w:eastAsia="仿宋_GB2312" w:cs="仿宋_GB2312"/>
          <w:sz w:val="32"/>
          <w:szCs w:val="32"/>
        </w:rPr>
      </w:pPr>
      <w:r>
        <w:rPr>
          <w:rFonts w:hint="eastAsia" w:ascii="仿宋_GB2312" w:hAnsi="仿宋" w:eastAsia="仿宋_GB2312" w:cs="仿宋_GB2312"/>
          <w:sz w:val="32"/>
          <w:szCs w:val="32"/>
        </w:rPr>
        <w:t>2.物业服务企业参与社区治理情况评价表（试行）; 3.业主满意度调查表（试行）;</w:t>
      </w:r>
    </w:p>
    <w:p>
      <w:pPr>
        <w:snapToGrid w:val="0"/>
        <w:spacing w:line="360" w:lineRule="auto"/>
        <w:ind w:firstLine="1440" w:firstLineChars="450"/>
        <w:rPr>
          <w:rFonts w:hint="eastAsia" w:ascii="仿宋_GB2312" w:hAnsi="仿宋" w:eastAsia="仿宋_GB2312" w:cs="Times New Roman"/>
          <w:sz w:val="32"/>
          <w:szCs w:val="32"/>
        </w:rPr>
      </w:pPr>
      <w:r>
        <w:rPr>
          <w:rFonts w:hint="eastAsia" w:ascii="仿宋_GB2312" w:hAnsi="仿宋" w:eastAsia="仿宋_GB2312" w:cs="仿宋_GB2312"/>
          <w:sz w:val="32"/>
          <w:szCs w:val="32"/>
        </w:rPr>
        <w:t>4.住宅小区星级服务综合评价表（试行）。</w:t>
      </w:r>
    </w:p>
    <w:p>
      <w:pPr>
        <w:snapToGrid w:val="0"/>
        <w:spacing w:line="360" w:lineRule="auto"/>
        <w:rPr>
          <w:rFonts w:hint="eastAsia" w:ascii="仿宋_GB2312" w:hAnsi="仿宋" w:eastAsia="仿宋_GB2312" w:cs="Times New Roman"/>
          <w:sz w:val="32"/>
          <w:szCs w:val="32"/>
        </w:rPr>
      </w:pPr>
    </w:p>
    <w:p>
      <w:pPr>
        <w:snapToGrid w:val="0"/>
        <w:spacing w:line="360" w:lineRule="auto"/>
        <w:rPr>
          <w:rFonts w:hint="eastAsia" w:ascii="仿宋_GB2312" w:hAnsi="仿宋" w:eastAsia="仿宋_GB2312" w:cs="Times New Roman"/>
          <w:sz w:val="32"/>
          <w:szCs w:val="32"/>
        </w:rPr>
      </w:pPr>
    </w:p>
    <w:p>
      <w:pPr>
        <w:snapToGrid w:val="0"/>
        <w:spacing w:line="360" w:lineRule="auto"/>
        <w:rPr>
          <w:rFonts w:hint="eastAsia" w:ascii="仿宋_GB2312" w:hAnsi="仿宋" w:eastAsia="仿宋_GB2312" w:cs="Times New Roman"/>
          <w:sz w:val="32"/>
          <w:szCs w:val="32"/>
        </w:rPr>
      </w:pPr>
      <w:r>
        <w:rPr>
          <w:rFonts w:hint="eastAsia" w:ascii="仿宋_GB2312" w:hAnsi="仿宋" w:eastAsia="仿宋_GB2312" w:cs="Times New Roman"/>
          <w:sz w:val="32"/>
          <w:szCs w:val="32"/>
        </w:rPr>
        <w:t>附件1:</w:t>
      </w:r>
    </w:p>
    <w:p>
      <w:pPr>
        <w:jc w:val="center"/>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住宅小区物业管理服务情况评价表（试行）</w:t>
      </w:r>
    </w:p>
    <w:p>
      <w:pPr>
        <w:ind w:right="-252" w:rightChars="-120"/>
        <w:rPr>
          <w:rFonts w:hint="eastAsia" w:ascii="仿宋_GB2312" w:hAnsi="Times New Roman" w:eastAsia="仿宋_GB2312" w:cs="Times New Roman"/>
          <w:kern w:val="0"/>
          <w:sz w:val="24"/>
        </w:rPr>
      </w:pPr>
    </w:p>
    <w:p>
      <w:pPr>
        <w:ind w:right="-252" w:rightChars="-120"/>
        <w:rPr>
          <w:rFonts w:hint="eastAsia" w:ascii="仿宋_GB2312" w:hAnsi="Times New Roman" w:eastAsia="仿宋_GB2312" w:cs="Times New Roman"/>
          <w:kern w:val="0"/>
          <w:sz w:val="24"/>
          <w:u w:val="single"/>
        </w:rPr>
      </w:pPr>
      <w:r>
        <w:rPr>
          <w:rFonts w:hint="eastAsia" w:ascii="仿宋_GB2312" w:hAnsi="Times New Roman" w:eastAsia="仿宋_GB2312" w:cs="Times New Roman"/>
          <w:kern w:val="0"/>
          <w:sz w:val="24"/>
        </w:rPr>
        <w:t>小区</w:t>
      </w:r>
      <w:r>
        <w:rPr>
          <w:rFonts w:ascii="仿宋_GB2312" w:hAnsi="Times New Roman" w:eastAsia="仿宋_GB2312" w:cs="Times New Roman"/>
          <w:kern w:val="0"/>
          <w:sz w:val="24"/>
        </w:rPr>
        <w:t>名称</w:t>
      </w:r>
      <w:r>
        <w:rPr>
          <w:rFonts w:ascii="Times New Roman" w:hAnsi="Times New Roman" w:eastAsia="仿宋_GB2312" w:cs="Times New Roman"/>
          <w:kern w:val="0"/>
          <w:sz w:val="24"/>
        </w:rPr>
        <w:t>:</w:t>
      </w:r>
      <w:r>
        <w:rPr>
          <w:rFonts w:hint="eastAsia"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u w:val="single"/>
        </w:rPr>
        <w:t xml:space="preserve">                   </w:t>
      </w:r>
      <w:r>
        <w:rPr>
          <w:rFonts w:hint="eastAsia" w:ascii="Times New Roman" w:hAnsi="Times New Roman" w:eastAsia="仿宋_GB2312" w:cs="Times New Roman"/>
          <w:kern w:val="0"/>
          <w:sz w:val="24"/>
        </w:rPr>
        <w:t xml:space="preserve"> </w:t>
      </w:r>
      <w:r>
        <w:rPr>
          <w:rFonts w:hint="eastAsia" w:ascii="仿宋_GB2312" w:hAnsi="Times New Roman" w:eastAsia="仿宋_GB2312" w:cs="Times New Roman"/>
          <w:kern w:val="0"/>
          <w:sz w:val="24"/>
        </w:rPr>
        <w:t>所属街镇：</w:t>
      </w:r>
      <w:r>
        <w:rPr>
          <w:rFonts w:hint="eastAsia" w:ascii="Times New Roman" w:hAnsi="Times New Roman" w:eastAsia="仿宋_GB2312" w:cs="Times New Roman"/>
          <w:kern w:val="0"/>
          <w:sz w:val="24"/>
          <w:u w:val="single"/>
        </w:rPr>
        <w:t xml:space="preserve">           </w:t>
      </w:r>
      <w:r>
        <w:rPr>
          <w:rFonts w:hint="eastAsia" w:ascii="Times New Roman" w:hAnsi="Times New Roman" w:eastAsia="仿宋_GB2312" w:cs="Times New Roman"/>
          <w:kern w:val="0"/>
          <w:sz w:val="24"/>
        </w:rPr>
        <w:t xml:space="preserve"> </w:t>
      </w:r>
      <w:r>
        <w:rPr>
          <w:rFonts w:hint="eastAsia" w:ascii="仿宋_GB2312" w:hAnsi="Times New Roman" w:eastAsia="仿宋_GB2312" w:cs="Times New Roman"/>
          <w:kern w:val="0"/>
          <w:sz w:val="24"/>
        </w:rPr>
        <w:t>所属社区：</w:t>
      </w:r>
      <w:r>
        <w:rPr>
          <w:rFonts w:hint="eastAsia" w:ascii="仿宋_GB2312" w:hAnsi="Times New Roman" w:eastAsia="仿宋_GB2312" w:cs="Times New Roman"/>
          <w:kern w:val="0"/>
          <w:sz w:val="24"/>
          <w:u w:val="single"/>
        </w:rPr>
        <w:t xml:space="preserve">            </w:t>
      </w:r>
    </w:p>
    <w:p>
      <w:pPr>
        <w:wordWrap w:val="0"/>
        <w:ind w:right="-252" w:rightChars="-120"/>
        <w:jc w:val="right"/>
        <w:rPr>
          <w:rFonts w:hint="eastAsia" w:ascii="仿宋_GB2312" w:hAnsi="Times New Roman" w:eastAsia="仿宋_GB2312" w:cs="Times New Roman"/>
          <w:kern w:val="0"/>
          <w:sz w:val="24"/>
        </w:rPr>
      </w:pPr>
      <w:r>
        <w:rPr>
          <w:rFonts w:hint="eastAsia" w:ascii="仿宋_GB2312" w:hAnsi="Times New Roman" w:eastAsia="仿宋_GB2312" w:cs="Times New Roman"/>
          <w:kern w:val="0"/>
          <w:sz w:val="24"/>
        </w:rPr>
        <w:t>填表日期：      年    月    日</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5"/>
        <w:gridCol w:w="949"/>
        <w:gridCol w:w="5533"/>
        <w:gridCol w:w="736"/>
        <w:gridCol w:w="457"/>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755" w:type="dxa"/>
            <w:vMerge w:val="restart"/>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序号</w:t>
            </w:r>
          </w:p>
        </w:tc>
        <w:tc>
          <w:tcPr>
            <w:tcW w:w="6482" w:type="dxa"/>
            <w:gridSpan w:val="2"/>
            <w:vMerge w:val="restart"/>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评价因素</w:t>
            </w:r>
          </w:p>
        </w:tc>
        <w:tc>
          <w:tcPr>
            <w:tcW w:w="736" w:type="dxa"/>
            <w:vMerge w:val="restart"/>
            <w:tcBorders>
              <w:right w:val="single" w:color="auto" w:sz="4" w:space="0"/>
            </w:tcBorders>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分值</w:t>
            </w:r>
          </w:p>
        </w:tc>
        <w:tc>
          <w:tcPr>
            <w:tcW w:w="914" w:type="dxa"/>
            <w:gridSpan w:val="2"/>
            <w:tcBorders>
              <w:left w:val="single" w:color="auto" w:sz="4" w:space="0"/>
              <w:bottom w:val="single" w:color="auto" w:sz="4" w:space="0"/>
            </w:tcBorders>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755" w:type="dxa"/>
            <w:vMerge w:val="continue"/>
            <w:noWrap w:val="0"/>
            <w:vAlign w:val="center"/>
          </w:tcPr>
          <w:p>
            <w:pPr>
              <w:spacing w:line="280" w:lineRule="exact"/>
              <w:jc w:val="center"/>
              <w:rPr>
                <w:rFonts w:hint="eastAsia" w:ascii="仿宋_GB2312" w:hAnsi="宋体" w:eastAsia="仿宋_GB2312" w:cs="宋体"/>
                <w:b/>
                <w:bCs/>
                <w:kern w:val="0"/>
                <w:sz w:val="24"/>
              </w:rPr>
            </w:pPr>
          </w:p>
        </w:tc>
        <w:tc>
          <w:tcPr>
            <w:tcW w:w="6482" w:type="dxa"/>
            <w:gridSpan w:val="2"/>
            <w:vMerge w:val="continue"/>
            <w:noWrap w:val="0"/>
            <w:vAlign w:val="center"/>
          </w:tcPr>
          <w:p>
            <w:pPr>
              <w:spacing w:line="280" w:lineRule="exact"/>
              <w:jc w:val="center"/>
              <w:rPr>
                <w:rFonts w:hint="eastAsia" w:ascii="仿宋_GB2312" w:hAnsi="宋体" w:eastAsia="仿宋_GB2312" w:cs="宋体"/>
                <w:b/>
                <w:bCs/>
                <w:kern w:val="0"/>
                <w:sz w:val="24"/>
              </w:rPr>
            </w:pPr>
          </w:p>
        </w:tc>
        <w:tc>
          <w:tcPr>
            <w:tcW w:w="736" w:type="dxa"/>
            <w:vMerge w:val="continue"/>
            <w:tcBorders>
              <w:right w:val="single" w:color="auto" w:sz="4" w:space="0"/>
            </w:tcBorders>
            <w:noWrap w:val="0"/>
            <w:vAlign w:val="center"/>
          </w:tcPr>
          <w:p>
            <w:pPr>
              <w:spacing w:line="280" w:lineRule="exact"/>
              <w:jc w:val="center"/>
              <w:rPr>
                <w:rFonts w:hint="eastAsia" w:ascii="仿宋_GB2312" w:hAnsi="宋体" w:eastAsia="仿宋_GB2312" w:cs="宋体"/>
                <w:b/>
                <w:bCs/>
                <w:kern w:val="0"/>
                <w:sz w:val="24"/>
              </w:rPr>
            </w:pPr>
          </w:p>
        </w:tc>
        <w:tc>
          <w:tcPr>
            <w:tcW w:w="457" w:type="dxa"/>
            <w:tcBorders>
              <w:top w:val="single" w:color="auto" w:sz="4" w:space="0"/>
              <w:left w:val="single" w:color="auto" w:sz="4" w:space="0"/>
              <w:bottom w:val="single" w:color="auto" w:sz="6" w:space="0"/>
              <w:right w:val="single" w:color="auto" w:sz="4" w:space="0"/>
            </w:tcBorders>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是</w:t>
            </w:r>
          </w:p>
        </w:tc>
        <w:tc>
          <w:tcPr>
            <w:tcW w:w="457" w:type="dxa"/>
            <w:tcBorders>
              <w:top w:val="single" w:color="auto" w:sz="4" w:space="0"/>
              <w:left w:val="single" w:color="auto" w:sz="4" w:space="0"/>
              <w:bottom w:val="single" w:color="auto" w:sz="6" w:space="0"/>
            </w:tcBorders>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949" w:type="dxa"/>
            <w:vMerge w:val="restart"/>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综合管理情况</w:t>
            </w: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未设置“物业服务意见箱”、“业主委员会工作意见箱”、“政策法规宣传栏”、“管理规约公开栏”和“项目事务公示栏”。未在显著位置公示项目经理名字、联系方式。</w:t>
            </w:r>
          </w:p>
        </w:tc>
        <w:tc>
          <w:tcPr>
            <w:tcW w:w="736" w:type="dxa"/>
            <w:tcBorders>
              <w:top w:val="single" w:color="auto" w:sz="6" w:space="0"/>
            </w:tcBorders>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457" w:type="dxa"/>
            <w:tcBorders>
              <w:top w:val="single" w:color="auto" w:sz="6" w:space="0"/>
              <w:right w:val="single" w:color="auto" w:sz="4" w:space="0"/>
            </w:tcBorders>
            <w:noWrap w:val="0"/>
            <w:vAlign w:val="center"/>
          </w:tcPr>
          <w:p>
            <w:pPr>
              <w:spacing w:line="280" w:lineRule="exact"/>
              <w:jc w:val="center"/>
              <w:rPr>
                <w:rFonts w:hint="eastAsia" w:ascii="仿宋_GB2312" w:hAnsi="宋体" w:eastAsia="仿宋_GB2312" w:cs="宋体"/>
                <w:b/>
                <w:bCs/>
                <w:kern w:val="0"/>
                <w:sz w:val="24"/>
              </w:rPr>
            </w:pPr>
          </w:p>
        </w:tc>
        <w:tc>
          <w:tcPr>
            <w:tcW w:w="457" w:type="dxa"/>
            <w:tcBorders>
              <w:top w:val="single" w:color="auto" w:sz="6" w:space="0"/>
              <w:left w:val="single" w:color="auto" w:sz="4" w:space="0"/>
            </w:tcBorders>
            <w:noWrap w:val="0"/>
            <w:vAlign w:val="center"/>
          </w:tcPr>
          <w:p>
            <w:pPr>
              <w:spacing w:line="280" w:lineRule="exact"/>
              <w:jc w:val="center"/>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２</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未按照有关规定和物业服务合同约定，公示公布物业服务内容、标准及物业管理服务费标准等事项。</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457" w:type="dxa"/>
            <w:noWrap w:val="0"/>
            <w:vAlign w:val="center"/>
          </w:tcPr>
          <w:p>
            <w:pPr>
              <w:spacing w:line="280" w:lineRule="exact"/>
              <w:jc w:val="center"/>
              <w:rPr>
                <w:rFonts w:hint="eastAsia" w:ascii="仿宋_GB2312" w:hAnsi="宋体" w:eastAsia="仿宋_GB2312" w:cs="宋体"/>
                <w:b/>
                <w:bCs/>
                <w:kern w:val="0"/>
                <w:sz w:val="24"/>
              </w:rPr>
            </w:pPr>
          </w:p>
        </w:tc>
        <w:tc>
          <w:tcPr>
            <w:tcW w:w="457" w:type="dxa"/>
            <w:noWrap w:val="0"/>
            <w:vAlign w:val="center"/>
          </w:tcPr>
          <w:p>
            <w:pPr>
              <w:spacing w:line="280" w:lineRule="exact"/>
              <w:jc w:val="center"/>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３</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未公示各岗位服务人员配置情况，各岗位服务人员配置情况与项目实际管理不符。</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457" w:type="dxa"/>
            <w:noWrap w:val="0"/>
            <w:vAlign w:val="center"/>
          </w:tcPr>
          <w:p>
            <w:pPr>
              <w:spacing w:line="280" w:lineRule="exact"/>
              <w:jc w:val="center"/>
              <w:rPr>
                <w:rFonts w:hint="eastAsia" w:ascii="仿宋_GB2312" w:hAnsi="宋体" w:eastAsia="仿宋_GB2312" w:cs="宋体"/>
                <w:b/>
                <w:bCs/>
                <w:kern w:val="0"/>
                <w:sz w:val="24"/>
              </w:rPr>
            </w:pPr>
          </w:p>
        </w:tc>
        <w:tc>
          <w:tcPr>
            <w:tcW w:w="457" w:type="dxa"/>
            <w:noWrap w:val="0"/>
            <w:vAlign w:val="center"/>
          </w:tcPr>
          <w:p>
            <w:pPr>
              <w:spacing w:line="280" w:lineRule="exact"/>
              <w:jc w:val="center"/>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接待业主和物业使用人有关物业服务的咨询、投诉和报修时，态度不好，处理问题不及时。</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457" w:type="dxa"/>
            <w:noWrap w:val="0"/>
            <w:vAlign w:val="center"/>
          </w:tcPr>
          <w:p>
            <w:pPr>
              <w:spacing w:line="280" w:lineRule="exact"/>
              <w:jc w:val="center"/>
              <w:rPr>
                <w:rFonts w:hint="eastAsia" w:ascii="仿宋_GB2312" w:hAnsi="宋体" w:eastAsia="仿宋_GB2312" w:cs="宋体"/>
                <w:b/>
                <w:bCs/>
                <w:kern w:val="0"/>
                <w:sz w:val="24"/>
              </w:rPr>
            </w:pPr>
          </w:p>
        </w:tc>
        <w:tc>
          <w:tcPr>
            <w:tcW w:w="457" w:type="dxa"/>
            <w:noWrap w:val="0"/>
            <w:vAlign w:val="center"/>
          </w:tcPr>
          <w:p>
            <w:pPr>
              <w:spacing w:line="280" w:lineRule="exact"/>
              <w:jc w:val="center"/>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949" w:type="dxa"/>
            <w:vMerge w:val="restart"/>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共用部位、共用设备设施维修养护</w:t>
            </w: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未征得业主大会同意，利用业主共有部分经营的或未按照有关规定向业主公布并向业主大会、业主委员会报告利用业主共有部分的经营收益情况。</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457" w:type="dxa"/>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6</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未按照物业服务合同约定，做好电梯日常运行服务；未委托有资质的电梯日常维护保养单位负责电梯的安全运行管理，并定期进行检测。</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w:t>
            </w:r>
          </w:p>
        </w:tc>
        <w:tc>
          <w:tcPr>
            <w:tcW w:w="457" w:type="dxa"/>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未对共用机电设施设备进行巡查做好记录，并按照相关部门维修养护规定进行日常养护，做好检测。</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457" w:type="dxa"/>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8</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对项目房屋外檐、楼内外公共部位巡查时，发现损坏未按规定及时进行维修。危及人身安全隐患处无明显标识，发现损坏未及时修补。</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w:t>
            </w:r>
          </w:p>
        </w:tc>
        <w:tc>
          <w:tcPr>
            <w:tcW w:w="457" w:type="dxa"/>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9</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未按照规定申请和使用共用部位、共用设施设备专项维修资金，公布资金使用情况并建立维修资金使用档案，且档案保存完整。</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457" w:type="dxa"/>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w:t>
            </w:r>
          </w:p>
        </w:tc>
        <w:tc>
          <w:tcPr>
            <w:tcW w:w="949" w:type="dxa"/>
            <w:vMerge w:val="restart"/>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清洁卫生与绿化养护</w:t>
            </w: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未按照物业服务合同约定频次做好清扫保洁工作。</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457" w:type="dxa"/>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11</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未按照《天津市生活垃圾管理条例》有关规定设置生活垃圾分类收集点位，配置收集容器并保持正常使用，收集容器出现破旧、污损或者数量不足的，未及时维修、更换、清洗或者配备。未开展生活垃圾分类知识宣传，对不符合分类投放要求的行为不进行劝告、制止。未将分类投放的生活垃圾交由符合规定的单位分类收集、运输。</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457" w:type="dxa"/>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12</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未按照物业服务合同约定，对绿地、树木、绿化设施进行养护管理，树木花草出现大面积枯死现象。</w:t>
            </w:r>
          </w:p>
        </w:tc>
        <w:tc>
          <w:tcPr>
            <w:tcW w:w="736"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457" w:type="dxa"/>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755" w:type="dxa"/>
            <w:vMerge w:val="restart"/>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序号</w:t>
            </w:r>
          </w:p>
        </w:tc>
        <w:tc>
          <w:tcPr>
            <w:tcW w:w="6482" w:type="dxa"/>
            <w:gridSpan w:val="2"/>
            <w:vMerge w:val="restart"/>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评价因素</w:t>
            </w:r>
          </w:p>
        </w:tc>
        <w:tc>
          <w:tcPr>
            <w:tcW w:w="736" w:type="dxa"/>
            <w:vMerge w:val="restart"/>
            <w:tcBorders>
              <w:right w:val="single" w:color="auto" w:sz="4" w:space="0"/>
            </w:tcBorders>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分值</w:t>
            </w:r>
          </w:p>
        </w:tc>
        <w:tc>
          <w:tcPr>
            <w:tcW w:w="914" w:type="dxa"/>
            <w:gridSpan w:val="2"/>
            <w:tcBorders>
              <w:left w:val="single" w:color="auto" w:sz="4" w:space="0"/>
              <w:bottom w:val="single" w:color="auto" w:sz="4" w:space="0"/>
            </w:tcBorders>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755" w:type="dxa"/>
            <w:vMerge w:val="continue"/>
            <w:noWrap w:val="0"/>
            <w:vAlign w:val="center"/>
          </w:tcPr>
          <w:p>
            <w:pPr>
              <w:spacing w:line="280" w:lineRule="exact"/>
              <w:jc w:val="center"/>
              <w:rPr>
                <w:rFonts w:hint="eastAsia" w:ascii="仿宋_GB2312" w:hAnsi="宋体" w:eastAsia="仿宋_GB2312" w:cs="宋体"/>
                <w:b/>
                <w:bCs/>
                <w:kern w:val="0"/>
                <w:sz w:val="24"/>
              </w:rPr>
            </w:pPr>
          </w:p>
        </w:tc>
        <w:tc>
          <w:tcPr>
            <w:tcW w:w="6482" w:type="dxa"/>
            <w:gridSpan w:val="2"/>
            <w:vMerge w:val="continue"/>
            <w:noWrap w:val="0"/>
            <w:vAlign w:val="center"/>
          </w:tcPr>
          <w:p>
            <w:pPr>
              <w:spacing w:line="280" w:lineRule="exact"/>
              <w:jc w:val="center"/>
              <w:rPr>
                <w:rFonts w:hint="eastAsia" w:ascii="仿宋_GB2312" w:hAnsi="宋体" w:eastAsia="仿宋_GB2312" w:cs="宋体"/>
                <w:b/>
                <w:bCs/>
                <w:kern w:val="0"/>
                <w:sz w:val="24"/>
              </w:rPr>
            </w:pPr>
          </w:p>
        </w:tc>
        <w:tc>
          <w:tcPr>
            <w:tcW w:w="736" w:type="dxa"/>
            <w:vMerge w:val="continue"/>
            <w:tcBorders>
              <w:right w:val="single" w:color="auto" w:sz="4" w:space="0"/>
            </w:tcBorders>
            <w:noWrap w:val="0"/>
            <w:vAlign w:val="center"/>
          </w:tcPr>
          <w:p>
            <w:pPr>
              <w:spacing w:line="280" w:lineRule="exact"/>
              <w:jc w:val="center"/>
              <w:rPr>
                <w:rFonts w:hint="eastAsia" w:ascii="仿宋_GB2312" w:hAnsi="宋体" w:eastAsia="仿宋_GB2312" w:cs="宋体"/>
                <w:b/>
                <w:bCs/>
                <w:kern w:val="0"/>
                <w:sz w:val="24"/>
              </w:rPr>
            </w:pPr>
          </w:p>
        </w:tc>
        <w:tc>
          <w:tcPr>
            <w:tcW w:w="457" w:type="dxa"/>
            <w:tcBorders>
              <w:top w:val="single" w:color="auto" w:sz="4" w:space="0"/>
              <w:left w:val="single" w:color="auto" w:sz="4" w:space="0"/>
              <w:bottom w:val="single" w:color="auto" w:sz="6" w:space="0"/>
              <w:right w:val="single" w:color="auto" w:sz="4" w:space="0"/>
            </w:tcBorders>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是</w:t>
            </w:r>
          </w:p>
        </w:tc>
        <w:tc>
          <w:tcPr>
            <w:tcW w:w="457" w:type="dxa"/>
            <w:tcBorders>
              <w:top w:val="single" w:color="auto" w:sz="4" w:space="0"/>
              <w:left w:val="single" w:color="auto" w:sz="4" w:space="0"/>
              <w:bottom w:val="single" w:color="auto" w:sz="6" w:space="0"/>
            </w:tcBorders>
            <w:noWrap w:val="0"/>
            <w:vAlign w:val="center"/>
          </w:tcPr>
          <w:p>
            <w:pPr>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13</w:t>
            </w:r>
          </w:p>
        </w:tc>
        <w:tc>
          <w:tcPr>
            <w:tcW w:w="949" w:type="dxa"/>
            <w:vMerge w:val="restart"/>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公共秩序维护</w:t>
            </w: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未按照物业服务合同约定时间门岗值勤，无交接班记录，对外来机动车未实行询问登记。未按照物业服务合同约定时间巡查做好巡查记录。</w:t>
            </w:r>
          </w:p>
        </w:tc>
        <w:tc>
          <w:tcPr>
            <w:tcW w:w="736" w:type="dxa"/>
            <w:tcBorders>
              <w:top w:val="single" w:color="auto" w:sz="6" w:space="0"/>
              <w:right w:val="single" w:color="auto" w:sz="4" w:space="0"/>
            </w:tcBorders>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457" w:type="dxa"/>
            <w:tcBorders>
              <w:top w:val="single" w:color="auto" w:sz="6" w:space="0"/>
              <w:left w:val="single" w:color="auto" w:sz="4" w:space="0"/>
              <w:right w:val="single" w:color="auto" w:sz="4" w:space="0"/>
            </w:tcBorders>
            <w:noWrap w:val="0"/>
            <w:vAlign w:val="center"/>
          </w:tcPr>
          <w:p>
            <w:pPr>
              <w:spacing w:line="280" w:lineRule="exact"/>
              <w:jc w:val="center"/>
              <w:rPr>
                <w:rFonts w:hint="eastAsia" w:ascii="仿宋_GB2312" w:hAnsi="宋体" w:eastAsia="仿宋_GB2312" w:cs="宋体"/>
                <w:b/>
                <w:bCs/>
                <w:kern w:val="0"/>
                <w:sz w:val="24"/>
              </w:rPr>
            </w:pPr>
          </w:p>
        </w:tc>
        <w:tc>
          <w:tcPr>
            <w:tcW w:w="457" w:type="dxa"/>
            <w:tcBorders>
              <w:top w:val="single" w:color="auto" w:sz="6" w:space="0"/>
              <w:left w:val="single" w:color="auto" w:sz="4" w:space="0"/>
            </w:tcBorders>
            <w:noWrap w:val="0"/>
            <w:vAlign w:val="center"/>
          </w:tcPr>
          <w:p>
            <w:pPr>
              <w:spacing w:line="280" w:lineRule="exact"/>
              <w:jc w:val="center"/>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14</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未引导机动车辆按规定路线行驶并在指定地点有序停放，非机动车停放不整齐，未保持道路通畅。</w:t>
            </w:r>
          </w:p>
        </w:tc>
        <w:tc>
          <w:tcPr>
            <w:tcW w:w="736" w:type="dxa"/>
            <w:tcBorders>
              <w:right w:val="single" w:color="auto" w:sz="4" w:space="0"/>
            </w:tcBorders>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457" w:type="dxa"/>
            <w:tcBorders>
              <w:left w:val="single" w:color="auto" w:sz="4" w:space="0"/>
            </w:tcBorders>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0"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15</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占用业主共有道路或其他场地停放机动车辆的，未征求业主大会同意，未公示场地占用费的收取和使用情况。</w:t>
            </w:r>
          </w:p>
        </w:tc>
        <w:tc>
          <w:tcPr>
            <w:tcW w:w="736" w:type="dxa"/>
            <w:tcBorders>
              <w:right w:val="single" w:color="auto" w:sz="4" w:space="0"/>
            </w:tcBorders>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457" w:type="dxa"/>
            <w:tcBorders>
              <w:left w:val="single" w:color="auto" w:sz="4" w:space="0"/>
            </w:tcBorders>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2"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16</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对物业管理区域内发生的违法建设、占用或破坏园林绿地、拆窗改门、违规养犬、私拉电线等违法违规行为未进行劝阻制止；劝阻制止无效的未及时向居民委员会、街道办事处（乡镇政府）或者有关部门报告。</w:t>
            </w:r>
          </w:p>
        </w:tc>
        <w:tc>
          <w:tcPr>
            <w:tcW w:w="736" w:type="dxa"/>
            <w:tcBorders>
              <w:right w:val="single" w:color="auto" w:sz="4" w:space="0"/>
            </w:tcBorders>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457" w:type="dxa"/>
            <w:tcBorders>
              <w:left w:val="single" w:color="auto" w:sz="4" w:space="0"/>
            </w:tcBorders>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7"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17</w:t>
            </w:r>
          </w:p>
        </w:tc>
        <w:tc>
          <w:tcPr>
            <w:tcW w:w="949" w:type="dxa"/>
            <w:vMerge w:val="restart"/>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安全</w:t>
            </w:r>
          </w:p>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管理</w:t>
            </w: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与业主、物业使用人、装饰装修企业签订装饰装修管理服务协议，书面告知房屋装饰装修的注意事项、禁止行为。未对装饰装修项目进行现场巡查，对违反相关规定的及时劝阻，要求改正，对拒不改正的未向属地房屋安全使用行政主管部门报告。</w:t>
            </w:r>
          </w:p>
        </w:tc>
        <w:tc>
          <w:tcPr>
            <w:tcW w:w="736" w:type="dxa"/>
            <w:tcBorders>
              <w:right w:val="single" w:color="auto" w:sz="4" w:space="0"/>
            </w:tcBorders>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457" w:type="dxa"/>
            <w:tcBorders>
              <w:left w:val="single" w:color="auto" w:sz="4" w:space="0"/>
            </w:tcBorders>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18</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协助公安部门做好物业管理区域内的公共秩序维护和安全防范工作，发生治安案件或者各类灾害事故时，未及时向公安和有关部门报告，并积极协助做好调查和救助工作。</w:t>
            </w:r>
          </w:p>
        </w:tc>
        <w:tc>
          <w:tcPr>
            <w:tcW w:w="736" w:type="dxa"/>
            <w:tcBorders>
              <w:right w:val="single" w:color="auto" w:sz="4" w:space="0"/>
            </w:tcBorders>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457" w:type="dxa"/>
            <w:tcBorders>
              <w:left w:val="single" w:color="auto" w:sz="4" w:space="0"/>
            </w:tcBorders>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19</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noWrap w:val="0"/>
            <w:vAlign w:val="center"/>
          </w:tcPr>
          <w:p>
            <w:pPr>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未依法履行消防安全职责，做好管理范围内的消防安全工作。未按照合同约定提供消防安全防范服务，对物业管理区域内的共用消防设施和消防车通道、疏散通道、安全出口进行维护管理，未及时劝阻和制止占用、堵塞、封闭消防车通道、疏散通道、安全出口等行为，劝阻和制止无效的，未立即向乡镇人民政府、街道办事处或者消防救援机构报告。未定期开展防火检查巡查和消防宣传教育。</w:t>
            </w:r>
          </w:p>
        </w:tc>
        <w:tc>
          <w:tcPr>
            <w:tcW w:w="736" w:type="dxa"/>
            <w:tcBorders>
              <w:right w:val="single" w:color="auto" w:sz="4" w:space="0"/>
            </w:tcBorders>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w:t>
            </w:r>
          </w:p>
        </w:tc>
        <w:tc>
          <w:tcPr>
            <w:tcW w:w="457" w:type="dxa"/>
            <w:tcBorders>
              <w:left w:val="single" w:color="auto" w:sz="4" w:space="0"/>
            </w:tcBorders>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atLeast"/>
          <w:jc w:val="center"/>
        </w:trPr>
        <w:tc>
          <w:tcPr>
            <w:tcW w:w="755" w:type="dxa"/>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20</w:t>
            </w:r>
          </w:p>
        </w:tc>
        <w:tc>
          <w:tcPr>
            <w:tcW w:w="949" w:type="dxa"/>
            <w:vMerge w:val="continue"/>
            <w:noWrap w:val="0"/>
            <w:vAlign w:val="center"/>
          </w:tcPr>
          <w:p>
            <w:pPr>
              <w:spacing w:line="280" w:lineRule="exact"/>
              <w:jc w:val="center"/>
              <w:rPr>
                <w:rFonts w:hint="eastAsia" w:ascii="仿宋_GB2312" w:hAnsi="宋体" w:eastAsia="仿宋_GB2312" w:cs="宋体"/>
                <w:kern w:val="0"/>
                <w:sz w:val="24"/>
              </w:rPr>
            </w:pPr>
          </w:p>
        </w:tc>
        <w:tc>
          <w:tcPr>
            <w:tcW w:w="5533" w:type="dxa"/>
            <w:tcBorders>
              <w:right w:val="single" w:color="auto" w:sz="4" w:space="0"/>
            </w:tcBorders>
            <w:noWrap w:val="0"/>
            <w:vAlign w:val="center"/>
          </w:tcPr>
          <w:p>
            <w:pPr>
              <w:spacing w:line="3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未制止在高层住宅公共门厅、疏散走道、楼梯间、安全出口停放电动自行车或为电动自行车充电等行为，制止无效的，未立即向消防救援机构报告的。</w:t>
            </w:r>
          </w:p>
        </w:tc>
        <w:tc>
          <w:tcPr>
            <w:tcW w:w="736" w:type="dxa"/>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w:t>
            </w:r>
          </w:p>
        </w:tc>
        <w:tc>
          <w:tcPr>
            <w:tcW w:w="457" w:type="dxa"/>
            <w:tcBorders>
              <w:left w:val="single" w:color="auto" w:sz="4" w:space="0"/>
            </w:tcBorders>
            <w:noWrap w:val="0"/>
            <w:vAlign w:val="center"/>
          </w:tcPr>
          <w:p>
            <w:pPr>
              <w:spacing w:line="280" w:lineRule="exact"/>
              <w:jc w:val="center"/>
              <w:rPr>
                <w:rFonts w:hint="eastAsia" w:ascii="仿宋_GB2312" w:hAnsi="宋体" w:eastAsia="仿宋_GB2312" w:cs="宋体"/>
                <w:kern w:val="0"/>
                <w:sz w:val="24"/>
              </w:rPr>
            </w:pPr>
          </w:p>
        </w:tc>
        <w:tc>
          <w:tcPr>
            <w:tcW w:w="457" w:type="dxa"/>
            <w:noWrap w:val="0"/>
            <w:vAlign w:val="center"/>
          </w:tcPr>
          <w:p>
            <w:pPr>
              <w:spacing w:line="280" w:lineRule="exact"/>
              <w:jc w:val="center"/>
              <w:rPr>
                <w:rFonts w:hint="eastAsia"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7237" w:type="dxa"/>
            <w:gridSpan w:val="3"/>
            <w:tcBorders>
              <w:right w:val="single" w:color="auto" w:sz="4" w:space="0"/>
            </w:tcBorders>
            <w:noWrap w:val="0"/>
            <w:vAlign w:val="center"/>
          </w:tcPr>
          <w:p>
            <w:pPr>
              <w:spacing w:line="3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合   计</w:t>
            </w:r>
          </w:p>
        </w:tc>
        <w:tc>
          <w:tcPr>
            <w:tcW w:w="736" w:type="dxa"/>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100</w:t>
            </w:r>
          </w:p>
        </w:tc>
        <w:tc>
          <w:tcPr>
            <w:tcW w:w="914" w:type="dxa"/>
            <w:gridSpan w:val="2"/>
            <w:tcBorders>
              <w:left w:val="single" w:color="auto" w:sz="4" w:space="0"/>
            </w:tcBorders>
            <w:noWrap w:val="0"/>
            <w:vAlign w:val="center"/>
          </w:tcPr>
          <w:p>
            <w:pPr>
              <w:spacing w:line="280" w:lineRule="exact"/>
              <w:jc w:val="center"/>
              <w:rPr>
                <w:rFonts w:hint="eastAsia" w:ascii="仿宋_GB2312" w:hAnsi="宋体" w:eastAsia="仿宋_GB2312" w:cs="宋体"/>
                <w:b/>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7237" w:type="dxa"/>
            <w:gridSpan w:val="3"/>
            <w:tcBorders>
              <w:right w:val="single" w:color="auto" w:sz="4" w:space="0"/>
            </w:tcBorders>
            <w:noWrap w:val="0"/>
            <w:vAlign w:val="center"/>
          </w:tcPr>
          <w:p>
            <w:pPr>
              <w:spacing w:line="280" w:lineRule="exact"/>
              <w:jc w:val="center"/>
              <w:rPr>
                <w:rFonts w:hint="eastAsia" w:ascii="仿宋_GB2312" w:hAnsi="宋体" w:eastAsia="仿宋_GB2312" w:cs="宋体"/>
                <w:b/>
                <w:kern w:val="0"/>
                <w:sz w:val="24"/>
              </w:rPr>
            </w:pPr>
            <w:r>
              <w:rPr>
                <w:rFonts w:hint="eastAsia" w:ascii="仿宋_GB2312" w:hAnsi="宋体" w:eastAsia="仿宋_GB2312" w:cs="宋体"/>
                <w:b/>
                <w:bCs/>
                <w:kern w:val="0"/>
                <w:sz w:val="24"/>
              </w:rPr>
              <w:t>实际分值（合计×70%）</w:t>
            </w:r>
          </w:p>
        </w:tc>
        <w:tc>
          <w:tcPr>
            <w:tcW w:w="736" w:type="dxa"/>
            <w:tcBorders>
              <w:left w:val="single" w:color="auto" w:sz="4" w:space="0"/>
              <w:right w:val="single" w:color="auto" w:sz="4" w:space="0"/>
            </w:tcBorders>
            <w:noWrap w:val="0"/>
            <w:vAlign w:val="center"/>
          </w:tcPr>
          <w:p>
            <w:pPr>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70</w:t>
            </w:r>
          </w:p>
        </w:tc>
        <w:tc>
          <w:tcPr>
            <w:tcW w:w="914" w:type="dxa"/>
            <w:gridSpan w:val="2"/>
            <w:tcBorders>
              <w:left w:val="single" w:color="auto" w:sz="4" w:space="0"/>
            </w:tcBorders>
            <w:noWrap w:val="0"/>
            <w:vAlign w:val="center"/>
          </w:tcPr>
          <w:p>
            <w:pPr>
              <w:spacing w:line="280" w:lineRule="exact"/>
              <w:jc w:val="center"/>
              <w:rPr>
                <w:rFonts w:hint="eastAsia" w:ascii="仿宋_GB2312" w:hAnsi="宋体" w:eastAsia="仿宋_GB2312" w:cs="宋体"/>
                <w:b/>
                <w:kern w:val="0"/>
                <w:sz w:val="24"/>
              </w:rPr>
            </w:pPr>
          </w:p>
        </w:tc>
      </w:tr>
    </w:tbl>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 xml:space="preserve">居民委员会（盖章）：                     业主委员会（盖章）：                     </w:t>
      </w:r>
    </w:p>
    <w:p>
      <w:pPr>
        <w:rPr>
          <w:rFonts w:ascii="仿宋_GB2312" w:hAnsi="仿宋_GB2312" w:eastAsia="仿宋_GB2312" w:cs="仿宋_GB2312"/>
          <w:b/>
          <w:bCs/>
          <w:sz w:val="22"/>
          <w:szCs w:val="22"/>
        </w:rPr>
        <w:sectPr>
          <w:footerReference r:id="rId4" w:type="default"/>
          <w:headerReference r:id="rId3" w:type="even"/>
          <w:footerReference r:id="rId5" w:type="even"/>
          <w:pgSz w:w="11906" w:h="16838"/>
          <w:pgMar w:top="1701" w:right="1588" w:bottom="1588" w:left="1588" w:header="851" w:footer="1134" w:gutter="0"/>
          <w:pgNumType w:fmt="numberInDash" w:start="1"/>
          <w:cols w:space="720" w:num="1"/>
          <w:docGrid w:type="linesAndChars" w:linePitch="467" w:charSpace="0"/>
        </w:sectPr>
      </w:pPr>
      <w:r>
        <w:rPr>
          <w:rFonts w:hint="eastAsia" w:ascii="仿宋_GB2312" w:hAnsi="仿宋_GB2312" w:eastAsia="仿宋_GB2312" w:cs="仿宋_GB2312"/>
          <w:b/>
          <w:bCs/>
          <w:sz w:val="22"/>
          <w:szCs w:val="22"/>
        </w:rPr>
        <w:t xml:space="preserve">检 查 人 员：                           物业服务企业项目负责人：                </w:t>
      </w:r>
    </w:p>
    <w:p>
      <w:pPr>
        <w:ind w:right="-252" w:rightChars="-120"/>
        <w:jc w:val="left"/>
        <w:rPr>
          <w:rFonts w:hint="eastAsia" w:ascii="宋体" w:hAnsi="宋体" w:eastAsia="宋体" w:cs="Times New Roman"/>
          <w:b/>
          <w:bCs/>
          <w:sz w:val="44"/>
          <w:szCs w:val="44"/>
        </w:rPr>
      </w:pPr>
      <w:r>
        <w:rPr>
          <w:rFonts w:hint="eastAsia" w:ascii="仿宋" w:hAnsi="仿宋" w:eastAsia="仿宋" w:cs="仿宋_GB2312"/>
          <w:sz w:val="32"/>
          <w:szCs w:val="32"/>
        </w:rPr>
        <w:t>附件2：</w:t>
      </w:r>
    </w:p>
    <w:p>
      <w:pPr>
        <w:ind w:right="-252" w:rightChars="-120"/>
        <w:jc w:val="center"/>
        <w:rPr>
          <w:rFonts w:hint="eastAsia" w:ascii="宋体" w:hAnsi="宋体" w:eastAsia="宋体" w:cs="Times New Roman"/>
          <w:b/>
          <w:bCs/>
          <w:sz w:val="44"/>
          <w:szCs w:val="44"/>
        </w:rPr>
      </w:pPr>
      <w:r>
        <w:rPr>
          <w:rFonts w:hint="eastAsia" w:ascii="宋体" w:hAnsi="宋体" w:eastAsia="宋体" w:cs="Times New Roman"/>
          <w:b/>
          <w:bCs/>
          <w:sz w:val="44"/>
          <w:szCs w:val="44"/>
        </w:rPr>
        <w:t>物业服务企业参与社区治理情况评价表</w:t>
      </w:r>
      <w:r>
        <w:rPr>
          <w:rFonts w:hint="eastAsia" w:ascii="Times New Roman" w:hAnsi="Times New Roman" w:eastAsia="宋体" w:cs="Times New Roman"/>
          <w:b/>
          <w:bCs/>
          <w:sz w:val="44"/>
          <w:szCs w:val="44"/>
        </w:rPr>
        <w:t>（试行）</w:t>
      </w:r>
    </w:p>
    <w:p>
      <w:pPr>
        <w:ind w:right="-252" w:rightChars="-120"/>
        <w:rPr>
          <w:rFonts w:hint="eastAsia" w:ascii="Times New Roman" w:hAnsi="Times New Roman" w:eastAsia="仿宋_GB2312" w:cs="Times New Roman"/>
          <w:kern w:val="0"/>
          <w:sz w:val="22"/>
          <w:szCs w:val="22"/>
        </w:rPr>
      </w:pPr>
      <w:r>
        <w:rPr>
          <w:rFonts w:hint="eastAsia" w:ascii="仿宋_GB2312" w:hAnsi="Times New Roman" w:eastAsia="仿宋_GB2312" w:cs="Times New Roman"/>
          <w:kern w:val="0"/>
          <w:sz w:val="24"/>
        </w:rPr>
        <w:t>小区</w:t>
      </w:r>
      <w:r>
        <w:rPr>
          <w:rFonts w:ascii="仿宋_GB2312" w:hAnsi="Times New Roman" w:eastAsia="仿宋_GB2312" w:cs="Times New Roman"/>
          <w:kern w:val="0"/>
          <w:sz w:val="22"/>
          <w:szCs w:val="22"/>
        </w:rPr>
        <w:t>名称</w:t>
      </w:r>
      <w:r>
        <w:rPr>
          <w:rFonts w:ascii="Times New Roman" w:hAnsi="Times New Roman" w:eastAsia="仿宋_GB2312" w:cs="Times New Roman"/>
          <w:kern w:val="0"/>
          <w:sz w:val="22"/>
          <w:szCs w:val="22"/>
        </w:rPr>
        <w:t>:</w:t>
      </w:r>
      <w:r>
        <w:rPr>
          <w:rFonts w:hint="eastAsia" w:ascii="Times New Roman" w:hAnsi="Times New Roman" w:eastAsia="仿宋_GB2312" w:cs="Times New Roman"/>
          <w:kern w:val="0"/>
          <w:sz w:val="22"/>
          <w:szCs w:val="22"/>
        </w:rPr>
        <w:t xml:space="preserve">                           </w:t>
      </w:r>
      <w:r>
        <w:rPr>
          <w:rFonts w:hint="eastAsia" w:ascii="仿宋_GB2312" w:hAnsi="Times New Roman" w:eastAsia="仿宋_GB2312" w:cs="Times New Roman"/>
          <w:kern w:val="0"/>
          <w:sz w:val="22"/>
          <w:szCs w:val="22"/>
        </w:rPr>
        <w:t>所属街镇：</w:t>
      </w:r>
      <w:r>
        <w:rPr>
          <w:rFonts w:hint="eastAsia" w:ascii="Times New Roman" w:hAnsi="Times New Roman" w:eastAsia="仿宋_GB2312" w:cs="Times New Roman"/>
          <w:kern w:val="0"/>
          <w:sz w:val="22"/>
          <w:szCs w:val="22"/>
        </w:rPr>
        <w:t xml:space="preserve">           </w:t>
      </w:r>
      <w:r>
        <w:rPr>
          <w:rFonts w:hint="eastAsia" w:ascii="仿宋_GB2312" w:hAnsi="Times New Roman" w:eastAsia="仿宋_GB2312" w:cs="Times New Roman"/>
          <w:kern w:val="0"/>
          <w:sz w:val="22"/>
          <w:szCs w:val="22"/>
        </w:rPr>
        <w:t>所属社区：</w:t>
      </w:r>
    </w:p>
    <w:tbl>
      <w:tblPr>
        <w:tblStyle w:val="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21"/>
        <w:gridCol w:w="5473"/>
        <w:gridCol w:w="997"/>
        <w:gridCol w:w="666"/>
        <w:gridCol w:w="654"/>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423" w:type="pct"/>
            <w:vMerge w:val="restart"/>
            <w:tcBorders>
              <w:top w:val="single" w:color="auto" w:sz="2" w:space="0"/>
              <w:left w:val="single" w:color="auto" w:sz="2" w:space="0"/>
              <w:right w:val="single" w:color="auto" w:sz="2" w:space="0"/>
            </w:tcBorders>
            <w:noWrap w:val="0"/>
            <w:vAlign w:val="center"/>
          </w:tcPr>
          <w:p>
            <w:pPr>
              <w:ind w:right="-252" w:rightChars="-120"/>
              <w:jc w:val="left"/>
              <w:rPr>
                <w:rFonts w:ascii="Times New Roman" w:hAnsi="Times New Roman" w:eastAsia="仿宋_GB2312" w:cs="Times New Roman"/>
                <w:b/>
                <w:bCs/>
                <w:kern w:val="0"/>
                <w:sz w:val="22"/>
                <w:szCs w:val="22"/>
              </w:rPr>
            </w:pPr>
            <w:r>
              <w:rPr>
                <w:rFonts w:hint="eastAsia" w:ascii="Times New Roman" w:hAnsi="Times New Roman" w:eastAsia="仿宋_GB2312" w:cs="Times New Roman"/>
                <w:b/>
                <w:bCs/>
                <w:kern w:val="0"/>
                <w:sz w:val="22"/>
                <w:szCs w:val="22"/>
              </w:rPr>
              <w:t>序号</w:t>
            </w:r>
          </w:p>
        </w:tc>
        <w:tc>
          <w:tcPr>
            <w:tcW w:w="3211" w:type="pct"/>
            <w:vMerge w:val="restart"/>
            <w:tcBorders>
              <w:top w:val="single" w:color="auto" w:sz="2" w:space="0"/>
              <w:left w:val="nil"/>
              <w:right w:val="single" w:color="auto" w:sz="2" w:space="0"/>
            </w:tcBorders>
            <w:noWrap w:val="0"/>
            <w:vAlign w:val="center"/>
          </w:tcPr>
          <w:p>
            <w:pPr>
              <w:ind w:right="-252" w:rightChars="-120"/>
              <w:jc w:val="center"/>
              <w:rPr>
                <w:rFonts w:ascii="Times New Roman" w:hAnsi="Times New Roman" w:eastAsia="仿宋_GB2312" w:cs="Times New Roman"/>
                <w:b/>
                <w:bCs/>
                <w:kern w:val="0"/>
                <w:sz w:val="22"/>
                <w:szCs w:val="22"/>
              </w:rPr>
            </w:pPr>
            <w:r>
              <w:rPr>
                <w:rFonts w:hint="eastAsia" w:ascii="Times New Roman" w:hAnsi="Times New Roman" w:eastAsia="仿宋_GB2312" w:cs="Times New Roman"/>
                <w:b/>
                <w:bCs/>
                <w:kern w:val="0"/>
                <w:sz w:val="22"/>
                <w:szCs w:val="22"/>
              </w:rPr>
              <w:t>评价内容</w:t>
            </w:r>
          </w:p>
        </w:tc>
        <w:tc>
          <w:tcPr>
            <w:tcW w:w="585" w:type="pct"/>
            <w:vMerge w:val="restart"/>
            <w:tcBorders>
              <w:top w:val="single" w:color="auto" w:sz="2" w:space="0"/>
              <w:left w:val="nil"/>
              <w:right w:val="single" w:color="auto" w:sz="4" w:space="0"/>
            </w:tcBorders>
            <w:noWrap w:val="0"/>
            <w:vAlign w:val="center"/>
          </w:tcPr>
          <w:p>
            <w:pPr>
              <w:ind w:right="-252" w:rightChars="-120"/>
              <w:jc w:val="center"/>
              <w:rPr>
                <w:rFonts w:ascii="Times New Roman" w:hAnsi="Times New Roman" w:eastAsia="仿宋_GB2312" w:cs="Times New Roman"/>
                <w:b/>
                <w:bCs/>
                <w:kern w:val="0"/>
                <w:sz w:val="22"/>
                <w:szCs w:val="22"/>
              </w:rPr>
            </w:pPr>
            <w:r>
              <w:rPr>
                <w:rFonts w:hint="eastAsia" w:ascii="Times New Roman" w:hAnsi="Times New Roman" w:eastAsia="仿宋_GB2312" w:cs="Times New Roman"/>
                <w:b/>
                <w:bCs/>
                <w:kern w:val="0"/>
                <w:sz w:val="22"/>
                <w:szCs w:val="22"/>
              </w:rPr>
              <w:t>分值</w:t>
            </w:r>
          </w:p>
        </w:tc>
        <w:tc>
          <w:tcPr>
            <w:tcW w:w="781" w:type="pct"/>
            <w:gridSpan w:val="3"/>
            <w:tcBorders>
              <w:top w:val="single" w:color="auto" w:sz="4" w:space="0"/>
              <w:left w:val="single" w:color="auto" w:sz="4" w:space="0"/>
              <w:bottom w:val="single" w:color="auto" w:sz="4" w:space="0"/>
              <w:right w:val="single" w:color="auto" w:sz="4" w:space="0"/>
            </w:tcBorders>
            <w:noWrap w:val="0"/>
            <w:vAlign w:val="top"/>
          </w:tcPr>
          <w:p>
            <w:pPr>
              <w:ind w:left="-107" w:leftChars="-51" w:right="-252" w:rightChars="-120"/>
              <w:jc w:val="center"/>
              <w:rPr>
                <w:rFonts w:hint="eastAsia" w:ascii="Times New Roman" w:hAnsi="Times New Roman" w:eastAsia="仿宋_GB2312" w:cs="Times New Roman"/>
                <w:b/>
                <w:bCs/>
                <w:kern w:val="0"/>
                <w:sz w:val="22"/>
                <w:szCs w:val="22"/>
              </w:rPr>
            </w:pPr>
            <w:r>
              <w:rPr>
                <w:rFonts w:hint="eastAsia" w:ascii="Times New Roman" w:hAnsi="Times New Roman" w:eastAsia="仿宋_GB2312" w:cs="Times New Roman"/>
                <w:b/>
                <w:bCs/>
                <w:kern w:val="0"/>
                <w:sz w:val="22"/>
                <w:szCs w:val="22"/>
              </w:rPr>
              <w:t>扣分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5" w:hRule="atLeast"/>
          <w:jc w:val="center"/>
        </w:trPr>
        <w:tc>
          <w:tcPr>
            <w:tcW w:w="423" w:type="pct"/>
            <w:vMerge w:val="continue"/>
            <w:tcBorders>
              <w:left w:val="single" w:color="auto" w:sz="2" w:space="0"/>
              <w:bottom w:val="single" w:color="auto" w:sz="2" w:space="0"/>
              <w:right w:val="single" w:color="auto" w:sz="2" w:space="0"/>
            </w:tcBorders>
            <w:noWrap w:val="0"/>
            <w:vAlign w:val="center"/>
          </w:tcPr>
          <w:p>
            <w:pPr>
              <w:ind w:right="-252" w:rightChars="-120"/>
              <w:jc w:val="left"/>
              <w:rPr>
                <w:rFonts w:hint="eastAsia" w:ascii="Times New Roman" w:hAnsi="Times New Roman" w:eastAsia="仿宋_GB2312" w:cs="Times New Roman"/>
                <w:b/>
                <w:bCs/>
                <w:kern w:val="0"/>
                <w:sz w:val="22"/>
                <w:szCs w:val="22"/>
              </w:rPr>
            </w:pPr>
          </w:p>
        </w:tc>
        <w:tc>
          <w:tcPr>
            <w:tcW w:w="3211" w:type="pct"/>
            <w:vMerge w:val="continue"/>
            <w:tcBorders>
              <w:left w:val="nil"/>
              <w:bottom w:val="single" w:color="auto" w:sz="2" w:space="0"/>
              <w:right w:val="single" w:color="auto" w:sz="2" w:space="0"/>
            </w:tcBorders>
            <w:noWrap w:val="0"/>
            <w:vAlign w:val="center"/>
          </w:tcPr>
          <w:p>
            <w:pPr>
              <w:ind w:right="-252" w:rightChars="-120"/>
              <w:jc w:val="center"/>
              <w:rPr>
                <w:rFonts w:hint="eastAsia" w:ascii="Times New Roman" w:hAnsi="Times New Roman" w:eastAsia="仿宋_GB2312" w:cs="Times New Roman"/>
                <w:b/>
                <w:bCs/>
                <w:kern w:val="0"/>
                <w:sz w:val="22"/>
                <w:szCs w:val="22"/>
              </w:rPr>
            </w:pPr>
          </w:p>
        </w:tc>
        <w:tc>
          <w:tcPr>
            <w:tcW w:w="585" w:type="pct"/>
            <w:vMerge w:val="continue"/>
            <w:tcBorders>
              <w:left w:val="nil"/>
              <w:bottom w:val="single" w:color="auto" w:sz="2" w:space="0"/>
              <w:right w:val="single" w:color="auto" w:sz="4" w:space="0"/>
            </w:tcBorders>
            <w:noWrap w:val="0"/>
            <w:vAlign w:val="center"/>
          </w:tcPr>
          <w:p>
            <w:pPr>
              <w:ind w:right="-252" w:rightChars="-120"/>
              <w:jc w:val="center"/>
              <w:rPr>
                <w:rFonts w:hint="eastAsia" w:ascii="Times New Roman" w:hAnsi="Times New Roman" w:eastAsia="仿宋_GB2312" w:cs="Times New Roman"/>
                <w:b/>
                <w:bCs/>
                <w:kern w:val="0"/>
                <w:sz w:val="22"/>
                <w:szCs w:val="22"/>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ind w:left="-107" w:leftChars="-51" w:right="-252" w:rightChars="-120"/>
              <w:jc w:val="center"/>
              <w:rPr>
                <w:rFonts w:hint="eastAsia" w:ascii="Times New Roman" w:hAnsi="Times New Roman" w:eastAsia="仿宋_GB2312" w:cs="Times New Roman"/>
                <w:b/>
                <w:bCs/>
                <w:kern w:val="0"/>
                <w:sz w:val="22"/>
                <w:szCs w:val="22"/>
              </w:rPr>
            </w:pPr>
            <w:r>
              <w:rPr>
                <w:rFonts w:hint="eastAsia" w:ascii="Times New Roman" w:hAnsi="Times New Roman" w:eastAsia="仿宋_GB2312" w:cs="Times New Roman"/>
                <w:b/>
                <w:bCs/>
                <w:kern w:val="0"/>
                <w:sz w:val="22"/>
                <w:szCs w:val="22"/>
              </w:rPr>
              <w:t>是</w:t>
            </w:r>
          </w:p>
        </w:tc>
        <w:tc>
          <w:tcPr>
            <w:tcW w:w="390" w:type="pct"/>
            <w:gridSpan w:val="2"/>
            <w:tcBorders>
              <w:top w:val="single" w:color="auto" w:sz="4" w:space="0"/>
              <w:left w:val="single" w:color="auto" w:sz="4" w:space="0"/>
              <w:bottom w:val="single" w:color="auto" w:sz="4" w:space="0"/>
              <w:right w:val="single" w:color="auto" w:sz="4" w:space="0"/>
            </w:tcBorders>
            <w:noWrap w:val="0"/>
            <w:vAlign w:val="top"/>
          </w:tcPr>
          <w:p>
            <w:pPr>
              <w:ind w:left="-107" w:leftChars="-51" w:right="-252" w:rightChars="-120"/>
              <w:jc w:val="center"/>
              <w:rPr>
                <w:rFonts w:hint="eastAsia" w:ascii="Times New Roman" w:hAnsi="Times New Roman" w:eastAsia="仿宋_GB2312" w:cs="Times New Roman"/>
                <w:b/>
                <w:bCs/>
                <w:kern w:val="0"/>
                <w:sz w:val="22"/>
                <w:szCs w:val="22"/>
              </w:rPr>
            </w:pPr>
            <w:r>
              <w:rPr>
                <w:rFonts w:hint="eastAsia" w:ascii="Times New Roman" w:hAnsi="Times New Roman" w:eastAsia="仿宋_GB2312" w:cs="Times New Roman"/>
                <w:b/>
                <w:bCs/>
                <w:kern w:val="0"/>
                <w:sz w:val="22"/>
                <w:szCs w:val="22"/>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9"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不断加强党的建设，符合条件的100%建立项目党组织，或项目所属物业服务企业建立党组织并统一对各项目党员员工进行管理。完善“1+3+N”基层治理体制机制，实现社区党组织和居委会、业委会、物业服务企业协调共治。</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5</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6"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2</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规范党组织建设，积极</w:t>
            </w:r>
            <w:r>
              <w:rPr>
                <w:rFonts w:ascii="Times New Roman" w:hAnsi="Times New Roman" w:eastAsia="仿宋_GB2312" w:cs="Times New Roman"/>
                <w:kern w:val="0"/>
                <w:sz w:val="22"/>
                <w:szCs w:val="22"/>
              </w:rPr>
              <w:t>参与社区党组织活动情况</w:t>
            </w:r>
            <w:r>
              <w:rPr>
                <w:rFonts w:hint="eastAsia" w:ascii="Times New Roman" w:hAnsi="Times New Roman" w:eastAsia="仿宋_GB2312" w:cs="Times New Roman"/>
                <w:kern w:val="0"/>
                <w:sz w:val="22"/>
                <w:szCs w:val="22"/>
              </w:rPr>
              <w:t>，严格落实“三会一课”、“主题党日”、党费收缴管理、民主评议党员等基本制度。</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5</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3</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积极接受社区党组织指导，挖掘优秀员工</w:t>
            </w:r>
            <w:r>
              <w:rPr>
                <w:rFonts w:ascii="Times New Roman" w:hAnsi="Times New Roman" w:eastAsia="仿宋_GB2312" w:cs="Times New Roman"/>
                <w:kern w:val="0"/>
                <w:sz w:val="22"/>
                <w:szCs w:val="22"/>
              </w:rPr>
              <w:t>发展党员</w:t>
            </w:r>
            <w:r>
              <w:rPr>
                <w:rFonts w:hint="eastAsia" w:ascii="Times New Roman" w:hAnsi="Times New Roman" w:eastAsia="仿宋_GB2312" w:cs="Times New Roman"/>
                <w:kern w:val="0"/>
                <w:sz w:val="22"/>
                <w:szCs w:val="22"/>
              </w:rPr>
              <w:t>。</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5</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3"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4</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积极参加街（镇）、社区物业管理联席会议，认真</w:t>
            </w:r>
            <w:r>
              <w:rPr>
                <w:rFonts w:ascii="Times New Roman" w:hAnsi="Times New Roman" w:eastAsia="仿宋_GB2312" w:cs="Times New Roman"/>
                <w:kern w:val="0"/>
                <w:sz w:val="22"/>
                <w:szCs w:val="22"/>
              </w:rPr>
              <w:t>落实</w:t>
            </w:r>
            <w:r>
              <w:rPr>
                <w:rFonts w:hint="eastAsia" w:ascii="Times New Roman" w:hAnsi="Times New Roman" w:eastAsia="仿宋_GB2312" w:cs="Times New Roman"/>
                <w:kern w:val="0"/>
                <w:sz w:val="22"/>
                <w:szCs w:val="22"/>
              </w:rPr>
              <w:t>街（镇）、社区</w:t>
            </w:r>
            <w:r>
              <w:rPr>
                <w:rFonts w:ascii="Times New Roman" w:hAnsi="Times New Roman" w:eastAsia="仿宋_GB2312" w:cs="Times New Roman"/>
                <w:kern w:val="0"/>
                <w:sz w:val="22"/>
                <w:szCs w:val="22"/>
              </w:rPr>
              <w:t>党组织</w:t>
            </w:r>
            <w:r>
              <w:rPr>
                <w:rFonts w:hint="eastAsia" w:ascii="Times New Roman" w:hAnsi="Times New Roman" w:eastAsia="仿宋_GB2312" w:cs="Times New Roman"/>
                <w:kern w:val="0"/>
                <w:sz w:val="22"/>
                <w:szCs w:val="22"/>
              </w:rPr>
              <w:t>的</w:t>
            </w:r>
            <w:r>
              <w:rPr>
                <w:rFonts w:ascii="Times New Roman" w:hAnsi="Times New Roman" w:eastAsia="仿宋_GB2312" w:cs="Times New Roman"/>
                <w:kern w:val="0"/>
                <w:sz w:val="22"/>
                <w:szCs w:val="22"/>
              </w:rPr>
              <w:t>各项</w:t>
            </w:r>
            <w:r>
              <w:rPr>
                <w:rFonts w:hint="eastAsia" w:ascii="Times New Roman" w:hAnsi="Times New Roman" w:eastAsia="仿宋_GB2312" w:cs="Times New Roman"/>
                <w:kern w:val="0"/>
                <w:sz w:val="22"/>
                <w:szCs w:val="22"/>
              </w:rPr>
              <w:t>决议。</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5</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严格落实重大事项向社区党组织报告及向社区党组织述职等制度。</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20</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6</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积极配合街（镇）、社区开展工作，大力支持新区重大创建活动，参与社区组织的各类活动。</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20</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7</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守法诚信经营、及时受理业主投诉、及时落实信访事项的整改工作。</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8</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对物业管理区域内发生的违法建设、占用或破坏园林绿地、拆窗改门、侵占消防通道、违规养犬、私拉电线、群租等违法违规行为进行劝阻制止，劝阻制止无效的及时向居民委员会、街道办事处（镇政府）或有关部门报告。</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9</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认真落实安全生产责任、应急预案齐全、定期组织安全演练。</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423" w:type="pct"/>
            <w:tcBorders>
              <w:top w:val="single" w:color="auto" w:sz="2" w:space="0"/>
              <w:left w:val="single" w:color="auto" w:sz="2" w:space="0"/>
              <w:bottom w:val="single" w:color="auto" w:sz="2" w:space="0"/>
              <w:right w:val="single" w:color="auto" w:sz="2" w:space="0"/>
            </w:tcBorders>
            <w:noWrap w:val="0"/>
            <w:vAlign w:val="center"/>
          </w:tcPr>
          <w:p>
            <w:pPr>
              <w:ind w:right="-252" w:rightChars="-120" w:firstLine="110" w:firstLineChars="50"/>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履行社会职责，积极参与公益事业和志愿服务。</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5</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252" w:rightChars="-120"/>
              <w:jc w:val="center"/>
              <w:rPr>
                <w:rFonts w:ascii="Times New Roman" w:hAnsi="Times New Roman" w:eastAsia="仿宋_GB2312" w:cs="Times New Roman"/>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423" w:type="pct"/>
            <w:vMerge w:val="restart"/>
            <w:tcBorders>
              <w:top w:val="single" w:color="auto" w:sz="2" w:space="0"/>
              <w:left w:val="single" w:color="auto" w:sz="2" w:space="0"/>
              <w:right w:val="single" w:color="auto" w:sz="2" w:space="0"/>
            </w:tcBorders>
            <w:noWrap w:val="0"/>
            <w:vAlign w:val="center"/>
          </w:tcPr>
          <w:p>
            <w:pPr>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加分</w:t>
            </w:r>
          </w:p>
          <w:p>
            <w:pPr>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项目</w:t>
            </w:r>
          </w:p>
        </w:tc>
        <w:tc>
          <w:tcPr>
            <w:tcW w:w="3211" w:type="pct"/>
            <w:tcBorders>
              <w:top w:val="single" w:color="auto" w:sz="2" w:space="0"/>
              <w:left w:val="nil"/>
              <w:bottom w:val="single" w:color="auto" w:sz="2" w:space="0"/>
              <w:right w:val="single" w:color="auto" w:sz="2" w:space="0"/>
            </w:tcBorders>
            <w:noWrap w:val="0"/>
            <w:vAlign w:val="center"/>
          </w:tcPr>
          <w:p>
            <w:pPr>
              <w:spacing w:line="240" w:lineRule="exact"/>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主动承接老旧小区物业管理项目。</w:t>
            </w:r>
          </w:p>
        </w:tc>
        <w:tc>
          <w:tcPr>
            <w:tcW w:w="585" w:type="pct"/>
            <w:tcBorders>
              <w:top w:val="single" w:color="auto" w:sz="2" w:space="0"/>
              <w:left w:val="nil"/>
              <w:bottom w:val="single" w:color="auto" w:sz="2" w:space="0"/>
              <w:right w:val="single" w:color="auto" w:sz="4" w:space="0"/>
            </w:tcBorders>
            <w:noWrap w:val="0"/>
            <w:vAlign w:val="center"/>
          </w:tcPr>
          <w:p>
            <w:pPr>
              <w:spacing w:line="240" w:lineRule="exact"/>
              <w:ind w:right="-15" w:rightChars="-7"/>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5</w:t>
            </w:r>
          </w:p>
        </w:tc>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kern w:val="0"/>
                <w:sz w:val="22"/>
                <w:szCs w:val="22"/>
              </w:rPr>
            </w:pPr>
          </w:p>
        </w:tc>
        <w:tc>
          <w:tcPr>
            <w:tcW w:w="3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423" w:type="pct"/>
            <w:vMerge w:val="continue"/>
            <w:tcBorders>
              <w:left w:val="single" w:color="auto" w:sz="2" w:space="0"/>
              <w:bottom w:val="single" w:color="auto" w:sz="2" w:space="0"/>
              <w:right w:val="single" w:color="auto" w:sz="2" w:space="0"/>
            </w:tcBorders>
            <w:noWrap w:val="0"/>
            <w:vAlign w:val="center"/>
          </w:tcPr>
          <w:p>
            <w:pPr>
              <w:jc w:val="center"/>
              <w:rPr>
                <w:rFonts w:hint="eastAsia" w:ascii="Times New Roman" w:hAnsi="Times New Roman" w:eastAsia="仿宋_GB2312" w:cs="Times New Roman"/>
                <w:kern w:val="0"/>
                <w:sz w:val="22"/>
                <w:szCs w:val="22"/>
              </w:rPr>
            </w:pPr>
          </w:p>
        </w:tc>
        <w:tc>
          <w:tcPr>
            <w:tcW w:w="3211" w:type="pct"/>
            <w:tcBorders>
              <w:top w:val="single" w:color="auto" w:sz="2" w:space="0"/>
              <w:left w:val="nil"/>
              <w:bottom w:val="single" w:color="auto" w:sz="2" w:space="0"/>
              <w:right w:val="single" w:color="auto" w:sz="4" w:space="0"/>
            </w:tcBorders>
            <w:noWrap w:val="0"/>
            <w:vAlign w:val="center"/>
          </w:tcPr>
          <w:p>
            <w:pPr>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受到各级党委、新区或市级政府和相关部门宣传表彰。（需提供受到表彰证明材料）</w:t>
            </w:r>
          </w:p>
        </w:tc>
        <w:tc>
          <w:tcPr>
            <w:tcW w:w="585" w:type="pct"/>
            <w:tcBorders>
              <w:top w:val="single" w:color="auto" w:sz="2" w:space="0"/>
              <w:left w:val="single" w:color="auto" w:sz="4" w:space="0"/>
              <w:bottom w:val="single" w:color="auto" w:sz="2" w:space="0"/>
              <w:right w:val="single" w:color="auto" w:sz="4" w:space="0"/>
            </w:tcBorders>
            <w:noWrap w:val="0"/>
            <w:vAlign w:val="center"/>
          </w:tcPr>
          <w:p>
            <w:pPr>
              <w:ind w:right="-15" w:rightChars="-7"/>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5</w:t>
            </w:r>
          </w:p>
        </w:tc>
        <w:tc>
          <w:tcPr>
            <w:tcW w:w="391" w:type="pct"/>
            <w:tcBorders>
              <w:top w:val="single" w:color="auto" w:sz="4" w:space="0"/>
              <w:left w:val="single" w:color="auto" w:sz="4" w:space="0"/>
              <w:bottom w:val="single" w:color="auto" w:sz="2" w:space="0"/>
              <w:right w:val="single" w:color="auto" w:sz="4" w:space="0"/>
            </w:tcBorders>
            <w:noWrap w:val="0"/>
            <w:vAlign w:val="center"/>
          </w:tcPr>
          <w:p>
            <w:pPr>
              <w:jc w:val="center"/>
              <w:rPr>
                <w:rFonts w:hint="eastAsia" w:ascii="Times New Roman" w:hAnsi="Times New Roman" w:eastAsia="仿宋_GB2312" w:cs="Times New Roman"/>
                <w:kern w:val="0"/>
                <w:sz w:val="22"/>
                <w:szCs w:val="22"/>
              </w:rPr>
            </w:pPr>
          </w:p>
        </w:tc>
        <w:tc>
          <w:tcPr>
            <w:tcW w:w="390" w:type="pct"/>
            <w:gridSpan w:val="2"/>
            <w:tcBorders>
              <w:top w:val="single" w:color="auto" w:sz="4" w:space="0"/>
              <w:left w:val="single" w:color="auto" w:sz="4" w:space="0"/>
              <w:bottom w:val="single" w:color="auto" w:sz="2" w:space="0"/>
              <w:right w:val="single" w:color="auto" w:sz="4" w:space="0"/>
            </w:tcBorders>
            <w:noWrap w:val="0"/>
            <w:vAlign w:val="center"/>
          </w:tcPr>
          <w:p>
            <w:pPr>
              <w:jc w:val="center"/>
              <w:rPr>
                <w:rFonts w:hint="eastAsia" w:ascii="Times New Roman" w:hAnsi="Times New Roman" w:eastAsia="仿宋_GB2312" w:cs="Times New Roman"/>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3633" w:type="pct"/>
            <w:gridSpan w:val="2"/>
            <w:tcBorders>
              <w:top w:val="single" w:color="auto" w:sz="2" w:space="0"/>
              <w:left w:val="single" w:color="auto" w:sz="2" w:space="0"/>
              <w:bottom w:val="single" w:color="auto" w:sz="2" w:space="0"/>
              <w:right w:val="single" w:color="auto" w:sz="4" w:space="0"/>
            </w:tcBorders>
            <w:noWrap w:val="0"/>
            <w:vAlign w:val="center"/>
          </w:tcPr>
          <w:p>
            <w:pPr>
              <w:ind w:right="-252" w:rightChars="-120"/>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合计</w:t>
            </w:r>
          </w:p>
        </w:tc>
        <w:tc>
          <w:tcPr>
            <w:tcW w:w="585" w:type="pct"/>
            <w:tcBorders>
              <w:top w:val="single" w:color="auto" w:sz="2" w:space="0"/>
              <w:left w:val="single" w:color="auto" w:sz="4" w:space="0"/>
              <w:bottom w:val="single" w:color="auto" w:sz="2" w:space="0"/>
              <w:right w:val="single" w:color="auto" w:sz="4" w:space="0"/>
            </w:tcBorders>
            <w:noWrap w:val="0"/>
            <w:vAlign w:val="center"/>
          </w:tcPr>
          <w:p>
            <w:pPr>
              <w:ind w:right="-252" w:rightChars="-120"/>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100</w:t>
            </w:r>
          </w:p>
        </w:tc>
        <w:tc>
          <w:tcPr>
            <w:tcW w:w="781" w:type="pct"/>
            <w:gridSpan w:val="3"/>
            <w:tcBorders>
              <w:top w:val="single" w:color="auto" w:sz="2" w:space="0"/>
              <w:left w:val="single" w:color="auto" w:sz="4" w:space="0"/>
              <w:bottom w:val="single" w:color="auto" w:sz="2" w:space="0"/>
              <w:right w:val="single" w:color="auto" w:sz="2" w:space="0"/>
            </w:tcBorders>
            <w:noWrap w:val="0"/>
            <w:vAlign w:val="center"/>
          </w:tcPr>
          <w:p>
            <w:pPr>
              <w:ind w:right="-252" w:rightChars="-120"/>
              <w:jc w:val="center"/>
              <w:rPr>
                <w:rFonts w:hint="eastAsia" w:ascii="Times New Roman" w:hAnsi="Times New Roman" w:eastAsia="仿宋_GB2312" w:cs="Times New Roman"/>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6" w:type="pct"/>
          <w:trHeight w:val="532" w:hRule="atLeast"/>
          <w:jc w:val="center"/>
        </w:trPr>
        <w:tc>
          <w:tcPr>
            <w:tcW w:w="3633" w:type="pct"/>
            <w:gridSpan w:val="2"/>
            <w:tcBorders>
              <w:top w:val="single" w:color="auto" w:sz="2" w:space="0"/>
              <w:left w:val="single" w:color="auto" w:sz="2" w:space="0"/>
              <w:bottom w:val="single" w:color="auto" w:sz="2" w:space="0"/>
              <w:right w:val="single" w:color="auto" w:sz="4" w:space="0"/>
            </w:tcBorders>
            <w:noWrap w:val="0"/>
            <w:vAlign w:val="center"/>
          </w:tcPr>
          <w:p>
            <w:pPr>
              <w:ind w:right="-252" w:rightChars="-120"/>
              <w:jc w:val="center"/>
              <w:rPr>
                <w:rFonts w:hint="eastAsia" w:ascii="Times New Roman" w:hAnsi="Times New Roman" w:eastAsia="仿宋_GB2312" w:cs="Times New Roman"/>
                <w:kern w:val="0"/>
                <w:sz w:val="22"/>
                <w:szCs w:val="22"/>
              </w:rPr>
            </w:pPr>
            <w:r>
              <w:rPr>
                <w:rFonts w:hint="eastAsia" w:ascii="仿宋_GB2312" w:hAnsi="宋体" w:eastAsia="仿宋_GB2312" w:cs="宋体"/>
                <w:b/>
                <w:bCs/>
                <w:kern w:val="0"/>
                <w:sz w:val="24"/>
              </w:rPr>
              <w:t>实际分值（合计×20%）</w:t>
            </w:r>
          </w:p>
        </w:tc>
        <w:tc>
          <w:tcPr>
            <w:tcW w:w="585" w:type="pct"/>
            <w:tcBorders>
              <w:top w:val="single" w:color="auto" w:sz="2" w:space="0"/>
              <w:left w:val="single" w:color="auto" w:sz="4" w:space="0"/>
              <w:bottom w:val="single" w:color="auto" w:sz="2" w:space="0"/>
              <w:right w:val="single" w:color="auto" w:sz="2" w:space="0"/>
            </w:tcBorders>
            <w:noWrap w:val="0"/>
            <w:vAlign w:val="center"/>
          </w:tcPr>
          <w:p>
            <w:pPr>
              <w:ind w:right="-252" w:rightChars="-120"/>
              <w:jc w:val="center"/>
              <w:rPr>
                <w:rFonts w:hint="eastAsia"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20</w:t>
            </w:r>
          </w:p>
        </w:tc>
        <w:tc>
          <w:tcPr>
            <w:tcW w:w="775" w:type="pct"/>
            <w:gridSpan w:val="2"/>
            <w:tcBorders>
              <w:top w:val="single" w:color="auto" w:sz="2" w:space="0"/>
              <w:left w:val="single" w:color="auto" w:sz="4" w:space="0"/>
              <w:bottom w:val="single" w:color="auto" w:sz="2" w:space="0"/>
              <w:right w:val="single" w:color="auto" w:sz="2" w:space="0"/>
            </w:tcBorders>
            <w:noWrap w:val="0"/>
            <w:vAlign w:val="center"/>
          </w:tcPr>
          <w:p>
            <w:pPr>
              <w:ind w:right="-252" w:rightChars="-120"/>
              <w:jc w:val="center"/>
              <w:rPr>
                <w:rFonts w:hint="eastAsia" w:ascii="Times New Roman" w:hAnsi="Times New Roman" w:eastAsia="仿宋_GB2312" w:cs="Times New Roman"/>
                <w:kern w:val="0"/>
                <w:sz w:val="22"/>
                <w:szCs w:val="22"/>
              </w:rPr>
            </w:pPr>
          </w:p>
        </w:tc>
      </w:tr>
    </w:tbl>
    <w:p>
      <w:pPr>
        <w:ind w:left="109" w:leftChars="52" w:right="-252" w:rightChars="-120" w:firstLine="440" w:firstLineChars="200"/>
        <w:rPr>
          <w:rFonts w:hint="eastAsia" w:ascii="仿宋" w:hAnsi="仿宋" w:eastAsia="仿宋" w:cs="Times New Roman"/>
          <w:sz w:val="32"/>
          <w:szCs w:val="32"/>
        </w:rPr>
      </w:pPr>
      <w:r>
        <w:rPr>
          <w:rFonts w:hint="eastAsia" w:ascii="仿宋_GB2312" w:hAnsi="Times New Roman" w:eastAsia="仿宋_GB2312" w:cs="Times New Roman"/>
          <w:sz w:val="22"/>
          <w:szCs w:val="22"/>
        </w:rPr>
        <w:t>评价人</w:t>
      </w:r>
      <w:r>
        <w:rPr>
          <w:rFonts w:ascii="仿宋_GB2312" w:hAnsi="Times New Roman" w:eastAsia="仿宋_GB2312" w:cs="Times New Roman"/>
          <w:sz w:val="22"/>
          <w:szCs w:val="22"/>
        </w:rPr>
        <w:t>：</w:t>
      </w:r>
      <w:r>
        <w:rPr>
          <w:rFonts w:hint="eastAsia" w:ascii="Times New Roman" w:hAnsi="Times New Roman" w:eastAsia="仿宋_GB2312" w:cs="Times New Roman"/>
          <w:sz w:val="22"/>
          <w:szCs w:val="22"/>
        </w:rPr>
        <w:t xml:space="preserve">                                                    </w:t>
      </w:r>
      <w:r>
        <w:rPr>
          <w:rFonts w:ascii="仿宋_GB2312" w:hAnsi="Times New Roman" w:eastAsia="仿宋_GB2312" w:cs="Times New Roman"/>
          <w:kern w:val="0"/>
          <w:sz w:val="22"/>
          <w:szCs w:val="22"/>
        </w:rPr>
        <w:t>年</w:t>
      </w:r>
      <w:r>
        <w:rPr>
          <w:rFonts w:hint="eastAsia" w:ascii="Times New Roman" w:hAnsi="Times New Roman" w:eastAsia="仿宋_GB2312" w:cs="Times New Roman"/>
          <w:kern w:val="0"/>
          <w:sz w:val="22"/>
          <w:szCs w:val="22"/>
        </w:rPr>
        <w:t xml:space="preserve">   </w:t>
      </w:r>
      <w:r>
        <w:rPr>
          <w:rFonts w:ascii="仿宋_GB2312" w:hAnsi="Times New Roman" w:eastAsia="仿宋_GB2312" w:cs="Times New Roman"/>
          <w:kern w:val="0"/>
          <w:sz w:val="22"/>
          <w:szCs w:val="22"/>
        </w:rPr>
        <w:t>月</w:t>
      </w:r>
      <w:r>
        <w:rPr>
          <w:rFonts w:hint="eastAsia" w:ascii="Times New Roman" w:hAnsi="Times New Roman" w:eastAsia="仿宋_GB2312" w:cs="Times New Roman"/>
          <w:kern w:val="0"/>
          <w:sz w:val="22"/>
          <w:szCs w:val="22"/>
        </w:rPr>
        <w:t xml:space="preserve">   </w:t>
      </w:r>
      <w:r>
        <w:rPr>
          <w:rFonts w:ascii="仿宋_GB2312" w:hAnsi="Times New Roman" w:eastAsia="仿宋_GB2312" w:cs="Times New Roman"/>
          <w:kern w:val="0"/>
          <w:sz w:val="22"/>
          <w:szCs w:val="22"/>
        </w:rPr>
        <w:t>日</w:t>
      </w:r>
    </w:p>
    <w:p>
      <w:pPr>
        <w:snapToGrid w:val="0"/>
        <w:rPr>
          <w:rFonts w:hint="eastAsia" w:ascii="仿宋" w:hAnsi="仿宋" w:eastAsia="仿宋" w:cs="Times New Roman"/>
          <w:sz w:val="32"/>
          <w:szCs w:val="32"/>
        </w:rPr>
      </w:pPr>
      <w:r>
        <w:rPr>
          <w:rFonts w:hint="eastAsia" w:ascii="仿宋" w:hAnsi="仿宋" w:eastAsia="仿宋" w:cs="Times New Roman"/>
          <w:sz w:val="32"/>
          <w:szCs w:val="32"/>
        </w:rPr>
        <w:t>附件3：</w:t>
      </w:r>
    </w:p>
    <w:p>
      <w:pPr>
        <w:ind w:right="-252" w:rightChars="-120"/>
        <w:jc w:val="center"/>
        <w:rPr>
          <w:rFonts w:ascii="宋体" w:hAnsi="宋体" w:eastAsia="宋体" w:cs="Times New Roman"/>
          <w:b/>
          <w:sz w:val="44"/>
          <w:szCs w:val="44"/>
        </w:rPr>
      </w:pPr>
      <w:r>
        <w:rPr>
          <w:rFonts w:hint="eastAsia" w:ascii="宋体" w:hAnsi="宋体" w:eastAsia="宋体" w:cs="Times New Roman"/>
          <w:b/>
          <w:sz w:val="44"/>
          <w:szCs w:val="44"/>
        </w:rPr>
        <w:t>业主满意度调查表</w:t>
      </w:r>
      <w:r>
        <w:rPr>
          <w:rFonts w:hint="eastAsia" w:ascii="Times New Roman" w:hAnsi="Times New Roman" w:eastAsia="宋体" w:cs="Times New Roman"/>
          <w:b/>
          <w:bCs/>
          <w:sz w:val="44"/>
          <w:szCs w:val="44"/>
        </w:rPr>
        <w:t>（试行）</w:t>
      </w:r>
    </w:p>
    <w:p>
      <w:pPr>
        <w:ind w:left="109" w:leftChars="52" w:right="-252" w:rightChars="-120" w:firstLine="600" w:firstLineChars="200"/>
        <w:jc w:val="center"/>
        <w:rPr>
          <w:rFonts w:ascii="Times New Roman" w:hAnsi="Times New Roman" w:eastAsia="仿宋_GB2312" w:cs="Times New Roman"/>
          <w:sz w:val="30"/>
        </w:rPr>
      </w:pPr>
    </w:p>
    <w:p>
      <w:pPr>
        <w:ind w:right="-252" w:rightChars="-120"/>
        <w:jc w:val="left"/>
        <w:rPr>
          <w:rFonts w:ascii="宋体" w:hAnsi="宋体" w:eastAsia="宋体" w:cs="Times New Roman"/>
          <w:b/>
          <w:sz w:val="44"/>
          <w:szCs w:val="44"/>
        </w:rPr>
      </w:pPr>
      <w:r>
        <w:rPr>
          <w:rFonts w:hint="eastAsia" w:ascii="Times New Roman" w:hAnsi="Times New Roman" w:eastAsia="仿宋_GB2312" w:cs="Times New Roman"/>
          <w:bCs/>
          <w:kern w:val="0"/>
          <w:sz w:val="22"/>
        </w:rPr>
        <w:t>小区</w:t>
      </w:r>
      <w:r>
        <w:rPr>
          <w:rFonts w:ascii="Times New Roman" w:hAnsi="Times New Roman" w:eastAsia="仿宋_GB2312" w:cs="Times New Roman"/>
          <w:bCs/>
          <w:kern w:val="0"/>
          <w:sz w:val="22"/>
        </w:rPr>
        <w:t xml:space="preserve">名称: </w:t>
      </w:r>
      <w:r>
        <w:rPr>
          <w:rFonts w:ascii="Times New Roman" w:hAnsi="Times New Roman" w:eastAsia="仿宋_GB2312" w:cs="Times New Roman"/>
          <w:bCs/>
          <w:kern w:val="0"/>
          <w:sz w:val="22"/>
          <w:u w:val="single"/>
        </w:rPr>
        <w:t xml:space="preserve">                </w:t>
      </w:r>
      <w:r>
        <w:rPr>
          <w:rFonts w:ascii="Times New Roman" w:hAnsi="Times New Roman" w:eastAsia="仿宋_GB2312" w:cs="Times New Roman"/>
          <w:bCs/>
          <w:kern w:val="0"/>
          <w:sz w:val="22"/>
        </w:rPr>
        <w:t xml:space="preserve"> </w:t>
      </w:r>
      <w:r>
        <w:rPr>
          <w:rFonts w:hint="eastAsia" w:ascii="Times New Roman" w:hAnsi="Times New Roman" w:eastAsia="仿宋_GB2312" w:cs="Times New Roman"/>
          <w:bCs/>
          <w:kern w:val="0"/>
          <w:sz w:val="22"/>
        </w:rPr>
        <w:t xml:space="preserve"> 所属街道：</w:t>
      </w:r>
      <w:r>
        <w:rPr>
          <w:rFonts w:hint="eastAsia" w:ascii="Times New Roman" w:hAnsi="Times New Roman" w:eastAsia="仿宋_GB2312" w:cs="Times New Roman"/>
          <w:bCs/>
          <w:kern w:val="0"/>
          <w:sz w:val="22"/>
          <w:u w:val="single"/>
        </w:rPr>
        <w:t xml:space="preserve">               </w:t>
      </w:r>
      <w:r>
        <w:rPr>
          <w:rFonts w:hint="eastAsia" w:ascii="Times New Roman" w:hAnsi="Times New Roman" w:eastAsia="仿宋_GB2312" w:cs="Times New Roman"/>
          <w:bCs/>
          <w:kern w:val="0"/>
          <w:sz w:val="22"/>
        </w:rPr>
        <w:t xml:space="preserve"> 所属社区：</w:t>
      </w:r>
      <w:r>
        <w:rPr>
          <w:rFonts w:hint="eastAsia" w:ascii="Times New Roman" w:hAnsi="Times New Roman" w:eastAsia="仿宋_GB2312" w:cs="Times New Roman"/>
          <w:bCs/>
          <w:kern w:val="0"/>
          <w:sz w:val="22"/>
          <w:u w:val="single"/>
        </w:rPr>
        <w:t xml:space="preserve">                </w:t>
      </w:r>
      <w:r>
        <w:rPr>
          <w:rFonts w:hint="eastAsia" w:ascii="Times New Roman" w:hAnsi="Times New Roman" w:eastAsia="仿宋_GB2312" w:cs="Times New Roman"/>
          <w:bCs/>
          <w:kern w:val="0"/>
          <w:sz w:val="22"/>
        </w:rPr>
        <w:t xml:space="preserve">    </w:t>
      </w:r>
    </w:p>
    <w:p>
      <w:pPr>
        <w:ind w:left="1" w:right="55" w:rightChars="26"/>
        <w:jc w:val="right"/>
        <w:rPr>
          <w:rFonts w:hint="eastAsia" w:ascii="Times New Roman" w:hAnsi="Times New Roman" w:eastAsia="仿宋_GB2312" w:cs="Times New Roman"/>
          <w:bCs/>
          <w:kern w:val="0"/>
          <w:sz w:val="22"/>
          <w:u w:val="single"/>
        </w:rPr>
      </w:pPr>
      <w:r>
        <w:rPr>
          <w:rFonts w:ascii="Times New Roman" w:hAnsi="Times New Roman" w:eastAsia="仿宋_GB2312" w:cs="Times New Roman"/>
          <w:bCs/>
          <w:kern w:val="0"/>
          <w:sz w:val="22"/>
        </w:rPr>
        <w:t>年</w:t>
      </w:r>
      <w:r>
        <w:rPr>
          <w:rFonts w:hint="eastAsia" w:ascii="Times New Roman" w:hAnsi="Times New Roman" w:eastAsia="仿宋_GB2312" w:cs="Times New Roman"/>
          <w:bCs/>
          <w:kern w:val="0"/>
          <w:sz w:val="22"/>
        </w:rPr>
        <w:t xml:space="preserve">    </w:t>
      </w:r>
      <w:r>
        <w:rPr>
          <w:rFonts w:ascii="Times New Roman" w:hAnsi="Times New Roman" w:eastAsia="仿宋_GB2312" w:cs="Times New Roman"/>
          <w:bCs/>
          <w:kern w:val="0"/>
          <w:sz w:val="22"/>
        </w:rPr>
        <w:t>月</w:t>
      </w:r>
      <w:r>
        <w:rPr>
          <w:rFonts w:hint="eastAsia" w:ascii="Times New Roman" w:hAnsi="Times New Roman" w:eastAsia="仿宋_GB2312" w:cs="Times New Roman"/>
          <w:bCs/>
          <w:kern w:val="0"/>
          <w:sz w:val="22"/>
        </w:rPr>
        <w:t xml:space="preserve">   </w:t>
      </w:r>
      <w:r>
        <w:rPr>
          <w:rFonts w:ascii="Times New Roman" w:hAnsi="Times New Roman" w:eastAsia="仿宋_GB2312" w:cs="Times New Roman"/>
          <w:bCs/>
          <w:kern w:val="0"/>
          <w:sz w:val="22"/>
        </w:rPr>
        <w:t>日</w:t>
      </w:r>
    </w:p>
    <w:p>
      <w:pPr>
        <w:ind w:left="109" w:leftChars="1" w:right="-252" w:rightChars="-120" w:hanging="107" w:hangingChars="49"/>
        <w:rPr>
          <w:rFonts w:hint="eastAsia" w:ascii="Times New Roman" w:hAnsi="Times New Roman" w:eastAsia="仿宋_GB2312" w:cs="Times New Roman"/>
          <w:bCs/>
          <w:kern w:val="0"/>
          <w:sz w:val="22"/>
        </w:rPr>
      </w:pPr>
      <w:r>
        <w:rPr>
          <w:rFonts w:hint="eastAsia" w:ascii="Times New Roman" w:hAnsi="Times New Roman" w:eastAsia="仿宋_GB2312" w:cs="Times New Roman"/>
          <w:bCs/>
          <w:kern w:val="0"/>
          <w:sz w:val="22"/>
        </w:rPr>
        <w:t>尊敬的业主：</w:t>
      </w:r>
    </w:p>
    <w:p>
      <w:pPr>
        <w:ind w:left="109" w:leftChars="1" w:right="55" w:rightChars="26" w:hanging="107" w:hangingChars="49"/>
        <w:rPr>
          <w:rFonts w:ascii="Times New Roman" w:hAnsi="Times New Roman" w:eastAsia="仿宋_GB2312" w:cs="Times New Roman"/>
          <w:bCs/>
          <w:kern w:val="0"/>
          <w:sz w:val="22"/>
        </w:rPr>
      </w:pPr>
      <w:r>
        <w:rPr>
          <w:rFonts w:hint="eastAsia" w:ascii="Times New Roman" w:hAnsi="Times New Roman" w:eastAsia="仿宋_GB2312" w:cs="Times New Roman"/>
          <w:bCs/>
          <w:kern w:val="0"/>
          <w:sz w:val="22"/>
        </w:rPr>
        <w:t xml:space="preserve">    您好！</w:t>
      </w:r>
      <w:r>
        <w:rPr>
          <w:rFonts w:ascii="Times New Roman" w:hAnsi="Times New Roman" w:eastAsia="仿宋_GB2312" w:cs="Times New Roman"/>
          <w:bCs/>
          <w:kern w:val="0"/>
          <w:sz w:val="22"/>
        </w:rPr>
        <w:t>为</w:t>
      </w:r>
      <w:r>
        <w:rPr>
          <w:rFonts w:hint="eastAsia" w:ascii="Times New Roman" w:hAnsi="Times New Roman" w:eastAsia="仿宋_GB2312" w:cs="Times New Roman"/>
          <w:bCs/>
          <w:kern w:val="0"/>
          <w:sz w:val="22"/>
        </w:rPr>
        <w:t>全面了解本小区物业服务工作情况，激励物业服务企业不断</w:t>
      </w:r>
      <w:r>
        <w:rPr>
          <w:rFonts w:ascii="Times New Roman" w:hAnsi="Times New Roman" w:eastAsia="仿宋_GB2312" w:cs="Times New Roman"/>
          <w:bCs/>
          <w:kern w:val="0"/>
          <w:sz w:val="22"/>
        </w:rPr>
        <w:t>提升服务整体水平</w:t>
      </w:r>
      <w:r>
        <w:rPr>
          <w:rFonts w:hint="eastAsia" w:ascii="Times New Roman" w:hAnsi="Times New Roman" w:eastAsia="仿宋_GB2312" w:cs="Times New Roman"/>
          <w:bCs/>
          <w:kern w:val="0"/>
          <w:sz w:val="22"/>
        </w:rPr>
        <w:t>，</w:t>
      </w:r>
      <w:r>
        <w:rPr>
          <w:rFonts w:ascii="Times New Roman" w:hAnsi="Times New Roman" w:eastAsia="仿宋_GB2312" w:cs="Times New Roman"/>
          <w:bCs/>
          <w:kern w:val="0"/>
          <w:sz w:val="22"/>
        </w:rPr>
        <w:t>现</w:t>
      </w:r>
      <w:r>
        <w:rPr>
          <w:rFonts w:hint="eastAsia" w:ascii="Times New Roman" w:hAnsi="Times New Roman" w:eastAsia="仿宋_GB2312" w:cs="Times New Roman"/>
          <w:bCs/>
          <w:kern w:val="0"/>
          <w:sz w:val="22"/>
        </w:rPr>
        <w:t>对本小区物业管理单位服务情况</w:t>
      </w:r>
      <w:r>
        <w:rPr>
          <w:rFonts w:ascii="Times New Roman" w:hAnsi="Times New Roman" w:eastAsia="仿宋_GB2312" w:cs="Times New Roman"/>
          <w:bCs/>
          <w:kern w:val="0"/>
          <w:sz w:val="22"/>
        </w:rPr>
        <w:t>进行</w:t>
      </w:r>
      <w:r>
        <w:rPr>
          <w:rFonts w:hint="eastAsia" w:ascii="Times New Roman" w:hAnsi="Times New Roman" w:eastAsia="仿宋_GB2312" w:cs="Times New Roman"/>
          <w:bCs/>
          <w:kern w:val="0"/>
          <w:sz w:val="22"/>
        </w:rPr>
        <w:t>业主</w:t>
      </w:r>
      <w:r>
        <w:rPr>
          <w:rFonts w:ascii="Times New Roman" w:hAnsi="Times New Roman" w:eastAsia="仿宋_GB2312" w:cs="Times New Roman"/>
          <w:bCs/>
          <w:kern w:val="0"/>
          <w:sz w:val="22"/>
        </w:rPr>
        <w:t>满意度调查，征求您的宝贵意见建议，谢谢!</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32"/>
        <w:gridCol w:w="727"/>
        <w:gridCol w:w="3651"/>
        <w:gridCol w:w="652"/>
        <w:gridCol w:w="848"/>
        <w:gridCol w:w="21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34" w:type="dxa"/>
            <w:noWrap w:val="0"/>
            <w:vAlign w:val="center"/>
          </w:tcPr>
          <w:p>
            <w:pPr>
              <w:ind w:right="-252" w:rightChars="-120"/>
              <w:jc w:val="left"/>
              <w:rPr>
                <w:rFonts w:ascii="仿宋" w:hAnsi="仿宋" w:eastAsia="仿宋" w:cs="Times New Roman"/>
                <w:b/>
                <w:kern w:val="0"/>
              </w:rPr>
            </w:pPr>
            <w:r>
              <w:rPr>
                <w:rFonts w:hint="eastAsia" w:ascii="仿宋" w:hAnsi="仿宋" w:eastAsia="仿宋" w:cs="Times New Roman"/>
                <w:b/>
                <w:kern w:val="0"/>
              </w:rPr>
              <w:t>序号</w:t>
            </w:r>
          </w:p>
        </w:tc>
        <w:tc>
          <w:tcPr>
            <w:tcW w:w="4394" w:type="dxa"/>
            <w:gridSpan w:val="2"/>
            <w:noWrap w:val="0"/>
            <w:vAlign w:val="center"/>
          </w:tcPr>
          <w:p>
            <w:pPr>
              <w:ind w:right="-252" w:rightChars="-120"/>
              <w:jc w:val="center"/>
              <w:rPr>
                <w:rFonts w:ascii="仿宋" w:hAnsi="仿宋" w:eastAsia="仿宋" w:cs="Times New Roman"/>
                <w:b/>
                <w:kern w:val="0"/>
              </w:rPr>
            </w:pPr>
            <w:r>
              <w:rPr>
                <w:rFonts w:hint="eastAsia" w:ascii="仿宋" w:hAnsi="仿宋" w:eastAsia="仿宋" w:cs="Times New Roman"/>
                <w:b/>
                <w:kern w:val="0"/>
              </w:rPr>
              <w:t>调查内容</w:t>
            </w:r>
          </w:p>
        </w:tc>
        <w:tc>
          <w:tcPr>
            <w:tcW w:w="654" w:type="dxa"/>
            <w:noWrap w:val="0"/>
            <w:vAlign w:val="center"/>
          </w:tcPr>
          <w:p>
            <w:pPr>
              <w:ind w:right="-252" w:rightChars="-120"/>
              <w:jc w:val="left"/>
              <w:rPr>
                <w:rFonts w:ascii="仿宋" w:hAnsi="仿宋" w:eastAsia="仿宋" w:cs="Times New Roman"/>
                <w:b/>
                <w:kern w:val="0"/>
              </w:rPr>
            </w:pPr>
            <w:r>
              <w:rPr>
                <w:rFonts w:hint="eastAsia" w:ascii="仿宋" w:hAnsi="仿宋" w:eastAsia="仿宋" w:cs="Times New Roman"/>
                <w:b/>
                <w:kern w:val="0"/>
              </w:rPr>
              <w:t>分值</w:t>
            </w:r>
          </w:p>
        </w:tc>
        <w:tc>
          <w:tcPr>
            <w:tcW w:w="851" w:type="dxa"/>
            <w:noWrap w:val="0"/>
            <w:vAlign w:val="center"/>
          </w:tcPr>
          <w:p>
            <w:pPr>
              <w:ind w:left="-38" w:leftChars="-18" w:right="-130" w:rightChars="-62" w:firstLine="44" w:firstLineChars="21"/>
              <w:jc w:val="center"/>
              <w:rPr>
                <w:rFonts w:ascii="仿宋" w:hAnsi="仿宋" w:eastAsia="仿宋" w:cs="Times New Roman"/>
                <w:b/>
                <w:kern w:val="0"/>
              </w:rPr>
            </w:pPr>
            <w:r>
              <w:rPr>
                <w:rFonts w:hint="eastAsia" w:ascii="仿宋" w:hAnsi="仿宋" w:eastAsia="仿宋" w:cs="Times New Roman"/>
                <w:b/>
                <w:kern w:val="0"/>
              </w:rPr>
              <w:t>得分</w:t>
            </w:r>
          </w:p>
        </w:tc>
        <w:tc>
          <w:tcPr>
            <w:tcW w:w="2120" w:type="dxa"/>
            <w:noWrap w:val="0"/>
            <w:vAlign w:val="center"/>
          </w:tcPr>
          <w:p>
            <w:pPr>
              <w:jc w:val="center"/>
              <w:rPr>
                <w:rFonts w:ascii="仿宋" w:hAnsi="仿宋" w:eastAsia="仿宋" w:cs="Times New Roman"/>
                <w:b/>
                <w:kern w:val="0"/>
              </w:rPr>
            </w:pPr>
            <w:r>
              <w:rPr>
                <w:rFonts w:hint="eastAsia" w:ascii="仿宋" w:hAnsi="仿宋" w:eastAsia="仿宋" w:cs="Times New Roman"/>
                <w:b/>
                <w:kern w:val="0"/>
              </w:rPr>
              <w:t>意见建议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534" w:type="dxa"/>
            <w:noWrap w:val="0"/>
            <w:vAlign w:val="center"/>
          </w:tcPr>
          <w:p>
            <w:pPr>
              <w:ind w:right="-252" w:rightChars="-120" w:firstLine="105" w:firstLineChars="50"/>
              <w:jc w:val="left"/>
              <w:rPr>
                <w:rFonts w:ascii="仿宋" w:hAnsi="仿宋" w:eastAsia="仿宋" w:cs="Times New Roman"/>
                <w:kern w:val="0"/>
              </w:rPr>
            </w:pPr>
            <w:r>
              <w:rPr>
                <w:rFonts w:hint="eastAsia" w:ascii="仿宋" w:hAnsi="仿宋" w:eastAsia="仿宋" w:cs="Times New Roman"/>
                <w:kern w:val="0"/>
              </w:rPr>
              <w:t>1</w:t>
            </w:r>
          </w:p>
        </w:tc>
        <w:tc>
          <w:tcPr>
            <w:tcW w:w="728" w:type="dxa"/>
            <w:vMerge w:val="restart"/>
            <w:noWrap w:val="0"/>
            <w:vAlign w:val="center"/>
          </w:tcPr>
          <w:p>
            <w:pPr>
              <w:ind w:right="-252" w:rightChars="-120"/>
              <w:rPr>
                <w:rFonts w:hint="eastAsia" w:ascii="仿宋" w:hAnsi="仿宋" w:eastAsia="仿宋" w:cs="Times New Roman"/>
                <w:kern w:val="0"/>
              </w:rPr>
            </w:pPr>
            <w:r>
              <w:rPr>
                <w:rFonts w:hint="eastAsia" w:ascii="仿宋" w:hAnsi="仿宋" w:eastAsia="仿宋" w:cs="Times New Roman"/>
                <w:kern w:val="0"/>
              </w:rPr>
              <w:t>共建</w:t>
            </w:r>
          </w:p>
          <w:p>
            <w:pPr>
              <w:ind w:right="-252" w:rightChars="-120"/>
              <w:rPr>
                <w:rFonts w:ascii="仿宋" w:hAnsi="仿宋" w:eastAsia="仿宋" w:cs="Times New Roman"/>
                <w:kern w:val="0"/>
              </w:rPr>
            </w:pPr>
            <w:r>
              <w:rPr>
                <w:rFonts w:hint="eastAsia" w:ascii="仿宋" w:hAnsi="仿宋" w:eastAsia="仿宋" w:cs="Times New Roman"/>
                <w:kern w:val="0"/>
              </w:rPr>
              <w:t xml:space="preserve">共治 </w:t>
            </w:r>
          </w:p>
        </w:tc>
        <w:tc>
          <w:tcPr>
            <w:tcW w:w="3666" w:type="dxa"/>
            <w:noWrap w:val="0"/>
            <w:vAlign w:val="center"/>
          </w:tcPr>
          <w:p>
            <w:pPr>
              <w:jc w:val="left"/>
              <w:rPr>
                <w:rFonts w:ascii="仿宋" w:hAnsi="仿宋" w:eastAsia="仿宋" w:cs="Times New Roman"/>
                <w:kern w:val="0"/>
              </w:rPr>
            </w:pPr>
            <w:r>
              <w:rPr>
                <w:rFonts w:hint="eastAsia" w:ascii="仿宋" w:hAnsi="仿宋" w:eastAsia="仿宋" w:cs="Times New Roman"/>
                <w:kern w:val="0"/>
              </w:rPr>
              <w:t>您对物业服务企业落实社区党组织意见、支持社区活动的评价</w:t>
            </w:r>
          </w:p>
        </w:tc>
        <w:tc>
          <w:tcPr>
            <w:tcW w:w="654" w:type="dxa"/>
            <w:noWrap w:val="0"/>
            <w:vAlign w:val="center"/>
          </w:tcPr>
          <w:p>
            <w:pPr>
              <w:ind w:left="-97" w:leftChars="-46" w:right="-176" w:rightChars="-84"/>
              <w:jc w:val="center"/>
              <w:rPr>
                <w:rFonts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34" w:type="dxa"/>
            <w:noWrap w:val="0"/>
            <w:vAlign w:val="center"/>
          </w:tcPr>
          <w:p>
            <w:pPr>
              <w:ind w:right="-252" w:rightChars="-120" w:firstLine="105" w:firstLineChars="50"/>
              <w:jc w:val="left"/>
              <w:rPr>
                <w:rFonts w:ascii="仿宋" w:hAnsi="仿宋" w:eastAsia="仿宋" w:cs="Times New Roman"/>
                <w:kern w:val="0"/>
              </w:rPr>
            </w:pPr>
            <w:r>
              <w:rPr>
                <w:rFonts w:hint="eastAsia" w:ascii="仿宋" w:hAnsi="仿宋" w:eastAsia="仿宋" w:cs="Times New Roman"/>
                <w:kern w:val="0"/>
              </w:rPr>
              <w:t>2</w:t>
            </w:r>
          </w:p>
        </w:tc>
        <w:tc>
          <w:tcPr>
            <w:tcW w:w="728" w:type="dxa"/>
            <w:vMerge w:val="continue"/>
            <w:tcBorders>
              <w:bottom w:val="single" w:color="auto" w:sz="4" w:space="0"/>
            </w:tcBorders>
            <w:noWrap w:val="0"/>
            <w:vAlign w:val="center"/>
          </w:tcPr>
          <w:p>
            <w:pPr>
              <w:ind w:right="-252" w:rightChars="-120"/>
              <w:rPr>
                <w:rFonts w:ascii="仿宋" w:hAnsi="仿宋" w:eastAsia="仿宋" w:cs="Times New Roman"/>
                <w:kern w:val="0"/>
              </w:rPr>
            </w:pPr>
          </w:p>
        </w:tc>
        <w:tc>
          <w:tcPr>
            <w:tcW w:w="3666" w:type="dxa"/>
            <w:noWrap w:val="0"/>
            <w:vAlign w:val="center"/>
          </w:tcPr>
          <w:p>
            <w:pPr>
              <w:jc w:val="left"/>
              <w:rPr>
                <w:rFonts w:ascii="仿宋" w:hAnsi="仿宋" w:eastAsia="仿宋" w:cs="Times New Roman"/>
                <w:kern w:val="0"/>
              </w:rPr>
            </w:pPr>
            <w:r>
              <w:rPr>
                <w:rFonts w:ascii="仿宋" w:hAnsi="仿宋" w:eastAsia="仿宋" w:cs="Times New Roman"/>
                <w:kern w:val="0"/>
              </w:rPr>
              <w:t>您对物业服务企业</w:t>
            </w:r>
            <w:r>
              <w:rPr>
                <w:rFonts w:hint="eastAsia" w:ascii="仿宋" w:hAnsi="仿宋" w:eastAsia="仿宋" w:cs="宋体"/>
                <w:spacing w:val="2"/>
              </w:rPr>
              <w:t>配合社区管理、参与社区服务的评价</w:t>
            </w:r>
          </w:p>
        </w:tc>
        <w:tc>
          <w:tcPr>
            <w:tcW w:w="654" w:type="dxa"/>
            <w:noWrap w:val="0"/>
            <w:vAlign w:val="center"/>
          </w:tcPr>
          <w:p>
            <w:pPr>
              <w:ind w:left="-97" w:leftChars="-46" w:right="-176" w:rightChars="-84"/>
              <w:jc w:val="center"/>
              <w:rPr>
                <w:rFonts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tcBorders>
              <w:bottom w:val="single" w:color="auto" w:sz="4" w:space="0"/>
            </w:tcBorders>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34" w:type="dxa"/>
            <w:noWrap w:val="0"/>
            <w:vAlign w:val="center"/>
          </w:tcPr>
          <w:p>
            <w:pPr>
              <w:ind w:right="-252" w:rightChars="-120" w:firstLine="105" w:firstLineChars="50"/>
              <w:jc w:val="left"/>
              <w:rPr>
                <w:rFonts w:ascii="仿宋" w:hAnsi="仿宋" w:eastAsia="仿宋" w:cs="Times New Roman"/>
                <w:kern w:val="0"/>
              </w:rPr>
            </w:pPr>
            <w:r>
              <w:rPr>
                <w:rFonts w:hint="eastAsia" w:ascii="仿宋" w:hAnsi="仿宋" w:eastAsia="仿宋" w:cs="Times New Roman"/>
                <w:kern w:val="0"/>
              </w:rPr>
              <w:t>3</w:t>
            </w:r>
          </w:p>
        </w:tc>
        <w:tc>
          <w:tcPr>
            <w:tcW w:w="728" w:type="dxa"/>
            <w:vMerge w:val="restart"/>
            <w:tcBorders>
              <w:top w:val="single" w:color="auto" w:sz="4" w:space="0"/>
            </w:tcBorders>
            <w:noWrap w:val="0"/>
            <w:vAlign w:val="center"/>
          </w:tcPr>
          <w:p>
            <w:pPr>
              <w:jc w:val="center"/>
              <w:rPr>
                <w:rFonts w:ascii="仿宋" w:hAnsi="仿宋" w:eastAsia="仿宋" w:cs="Times New Roman"/>
                <w:kern w:val="0"/>
              </w:rPr>
            </w:pPr>
            <w:r>
              <w:rPr>
                <w:rFonts w:hint="eastAsia" w:ascii="仿宋" w:hAnsi="仿宋" w:eastAsia="仿宋" w:cs="Times New Roman"/>
                <w:kern w:val="0"/>
              </w:rPr>
              <w:t>综合管理</w:t>
            </w:r>
          </w:p>
        </w:tc>
        <w:tc>
          <w:tcPr>
            <w:tcW w:w="3666" w:type="dxa"/>
            <w:noWrap w:val="0"/>
            <w:vAlign w:val="center"/>
          </w:tcPr>
          <w:p>
            <w:pPr>
              <w:jc w:val="left"/>
              <w:rPr>
                <w:rFonts w:ascii="仿宋" w:hAnsi="仿宋" w:eastAsia="仿宋" w:cs="Times New Roman"/>
                <w:kern w:val="0"/>
              </w:rPr>
            </w:pPr>
            <w:r>
              <w:rPr>
                <w:rFonts w:hint="eastAsia" w:ascii="仿宋" w:hAnsi="仿宋" w:eastAsia="仿宋" w:cs="Times New Roman"/>
                <w:kern w:val="0"/>
              </w:rPr>
              <w:t>您对物业服务企业人员着装及员工精神面貌等情况的评价</w:t>
            </w:r>
          </w:p>
        </w:tc>
        <w:tc>
          <w:tcPr>
            <w:tcW w:w="654" w:type="dxa"/>
            <w:noWrap w:val="0"/>
            <w:vAlign w:val="center"/>
          </w:tcPr>
          <w:p>
            <w:pPr>
              <w:ind w:left="-97" w:leftChars="-46" w:right="-176" w:rightChars="-84"/>
              <w:jc w:val="center"/>
              <w:rPr>
                <w:rFonts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tcBorders>
              <w:top w:val="single" w:color="auto" w:sz="4" w:space="0"/>
              <w:bottom w:val="single" w:color="auto" w:sz="4" w:space="0"/>
            </w:tcBorders>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534" w:type="dxa"/>
            <w:noWrap w:val="0"/>
            <w:vAlign w:val="center"/>
          </w:tcPr>
          <w:p>
            <w:pPr>
              <w:ind w:right="-252" w:rightChars="-120" w:firstLine="105" w:firstLineChars="50"/>
              <w:jc w:val="left"/>
              <w:rPr>
                <w:rFonts w:ascii="仿宋" w:hAnsi="仿宋" w:eastAsia="仿宋" w:cs="Times New Roman"/>
                <w:kern w:val="0"/>
              </w:rPr>
            </w:pPr>
            <w:r>
              <w:rPr>
                <w:rFonts w:hint="eastAsia" w:ascii="仿宋" w:hAnsi="仿宋" w:eastAsia="仿宋" w:cs="Times New Roman"/>
                <w:kern w:val="0"/>
              </w:rPr>
              <w:t>4</w:t>
            </w:r>
          </w:p>
        </w:tc>
        <w:tc>
          <w:tcPr>
            <w:tcW w:w="728" w:type="dxa"/>
            <w:vMerge w:val="continue"/>
            <w:noWrap w:val="0"/>
            <w:vAlign w:val="center"/>
          </w:tcPr>
          <w:p>
            <w:pPr>
              <w:ind w:right="-252" w:rightChars="-120"/>
              <w:jc w:val="center"/>
              <w:rPr>
                <w:rFonts w:ascii="仿宋" w:hAnsi="仿宋" w:eastAsia="仿宋" w:cs="Times New Roman"/>
                <w:kern w:val="0"/>
              </w:rPr>
            </w:pPr>
          </w:p>
        </w:tc>
        <w:tc>
          <w:tcPr>
            <w:tcW w:w="3666" w:type="dxa"/>
            <w:noWrap w:val="0"/>
            <w:vAlign w:val="center"/>
          </w:tcPr>
          <w:p>
            <w:pPr>
              <w:jc w:val="left"/>
              <w:rPr>
                <w:rFonts w:ascii="仿宋" w:hAnsi="仿宋" w:eastAsia="仿宋" w:cs="Times New Roman"/>
                <w:kern w:val="0"/>
              </w:rPr>
            </w:pPr>
            <w:r>
              <w:rPr>
                <w:rFonts w:hint="eastAsia" w:ascii="仿宋" w:hAnsi="仿宋" w:eastAsia="仿宋" w:cs="Times New Roman"/>
                <w:kern w:val="0"/>
              </w:rPr>
              <w:t>您对物业服务企业处理业主的投诉举报和意见建议时服务态度、服务质量、工作效率等情况的评价</w:t>
            </w:r>
          </w:p>
        </w:tc>
        <w:tc>
          <w:tcPr>
            <w:tcW w:w="654" w:type="dxa"/>
            <w:noWrap w:val="0"/>
            <w:vAlign w:val="center"/>
          </w:tcPr>
          <w:p>
            <w:pPr>
              <w:ind w:left="-97" w:leftChars="-46" w:right="-176" w:rightChars="-84"/>
              <w:jc w:val="center"/>
              <w:rPr>
                <w:rFonts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tcBorders>
              <w:top w:val="single" w:color="auto" w:sz="4" w:space="0"/>
              <w:bottom w:val="single" w:color="auto" w:sz="4" w:space="0"/>
            </w:tcBorders>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534" w:type="dxa"/>
            <w:noWrap w:val="0"/>
            <w:vAlign w:val="center"/>
          </w:tcPr>
          <w:p>
            <w:pPr>
              <w:ind w:right="-252" w:rightChars="-120" w:firstLine="105" w:firstLineChars="50"/>
              <w:jc w:val="left"/>
              <w:rPr>
                <w:rFonts w:hint="eastAsia" w:ascii="仿宋" w:hAnsi="仿宋" w:eastAsia="仿宋" w:cs="Times New Roman"/>
                <w:kern w:val="0"/>
              </w:rPr>
            </w:pPr>
            <w:r>
              <w:rPr>
                <w:rFonts w:hint="eastAsia" w:ascii="仿宋" w:hAnsi="仿宋" w:eastAsia="仿宋" w:cs="Times New Roman"/>
                <w:kern w:val="0"/>
              </w:rPr>
              <w:t>5</w:t>
            </w:r>
          </w:p>
        </w:tc>
        <w:tc>
          <w:tcPr>
            <w:tcW w:w="728" w:type="dxa"/>
            <w:vMerge w:val="continue"/>
            <w:noWrap w:val="0"/>
            <w:vAlign w:val="center"/>
          </w:tcPr>
          <w:p>
            <w:pPr>
              <w:ind w:right="-252" w:rightChars="-120"/>
              <w:jc w:val="center"/>
              <w:rPr>
                <w:rFonts w:ascii="仿宋" w:hAnsi="仿宋" w:eastAsia="仿宋" w:cs="Times New Roman"/>
                <w:kern w:val="0"/>
              </w:rPr>
            </w:pPr>
          </w:p>
        </w:tc>
        <w:tc>
          <w:tcPr>
            <w:tcW w:w="3666" w:type="dxa"/>
            <w:noWrap w:val="0"/>
            <w:vAlign w:val="center"/>
          </w:tcPr>
          <w:p>
            <w:pPr>
              <w:jc w:val="left"/>
              <w:rPr>
                <w:rFonts w:hint="eastAsia" w:ascii="仿宋" w:hAnsi="仿宋" w:eastAsia="仿宋" w:cs="Times New Roman"/>
                <w:kern w:val="0"/>
              </w:rPr>
            </w:pPr>
            <w:r>
              <w:rPr>
                <w:rFonts w:hint="eastAsia" w:ascii="仿宋" w:hAnsi="仿宋" w:eastAsia="仿宋" w:cs="Times New Roman"/>
                <w:kern w:val="0"/>
              </w:rPr>
              <w:t>您对小区公共收益收入、支出公开公示情况的评价</w:t>
            </w:r>
          </w:p>
        </w:tc>
        <w:tc>
          <w:tcPr>
            <w:tcW w:w="654" w:type="dxa"/>
            <w:noWrap w:val="0"/>
            <w:vAlign w:val="center"/>
          </w:tcPr>
          <w:p>
            <w:pPr>
              <w:ind w:left="-97" w:leftChars="-46" w:right="-176" w:rightChars="-84"/>
              <w:jc w:val="center"/>
              <w:rPr>
                <w:rFonts w:hint="eastAsia"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tcBorders>
              <w:top w:val="single" w:color="auto" w:sz="4" w:space="0"/>
              <w:bottom w:val="single" w:color="auto" w:sz="4" w:space="0"/>
            </w:tcBorders>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534" w:type="dxa"/>
            <w:noWrap w:val="0"/>
            <w:vAlign w:val="center"/>
          </w:tcPr>
          <w:p>
            <w:pPr>
              <w:ind w:right="-252" w:rightChars="-120" w:firstLine="105" w:firstLineChars="50"/>
              <w:jc w:val="left"/>
              <w:rPr>
                <w:rFonts w:ascii="仿宋" w:hAnsi="仿宋" w:eastAsia="仿宋" w:cs="Times New Roman"/>
                <w:kern w:val="0"/>
              </w:rPr>
            </w:pPr>
            <w:r>
              <w:rPr>
                <w:rFonts w:hint="eastAsia" w:ascii="仿宋" w:hAnsi="仿宋" w:eastAsia="仿宋" w:cs="Times New Roman"/>
                <w:kern w:val="0"/>
              </w:rPr>
              <w:t>6</w:t>
            </w:r>
          </w:p>
        </w:tc>
        <w:tc>
          <w:tcPr>
            <w:tcW w:w="728" w:type="dxa"/>
            <w:vMerge w:val="restart"/>
            <w:tcBorders>
              <w:top w:val="single" w:color="auto" w:sz="4" w:space="0"/>
            </w:tcBorders>
            <w:noWrap w:val="0"/>
            <w:vAlign w:val="center"/>
          </w:tcPr>
          <w:p>
            <w:pPr>
              <w:ind w:right="-252" w:rightChars="-120"/>
              <w:rPr>
                <w:rFonts w:hint="eastAsia" w:ascii="仿宋" w:hAnsi="仿宋" w:eastAsia="仿宋" w:cs="Times New Roman"/>
                <w:kern w:val="0"/>
              </w:rPr>
            </w:pPr>
            <w:r>
              <w:rPr>
                <w:rFonts w:hint="eastAsia" w:ascii="仿宋" w:hAnsi="仿宋" w:eastAsia="仿宋" w:cs="Times New Roman"/>
                <w:kern w:val="0"/>
              </w:rPr>
              <w:t>维修</w:t>
            </w:r>
          </w:p>
          <w:p>
            <w:pPr>
              <w:ind w:right="-252" w:rightChars="-120"/>
              <w:rPr>
                <w:rFonts w:ascii="仿宋" w:hAnsi="仿宋" w:eastAsia="仿宋" w:cs="Times New Roman"/>
                <w:kern w:val="0"/>
              </w:rPr>
            </w:pPr>
            <w:r>
              <w:rPr>
                <w:rFonts w:hint="eastAsia" w:ascii="仿宋" w:hAnsi="仿宋" w:eastAsia="仿宋" w:cs="Times New Roman"/>
                <w:kern w:val="0"/>
              </w:rPr>
              <w:t>养护</w:t>
            </w:r>
          </w:p>
        </w:tc>
        <w:tc>
          <w:tcPr>
            <w:tcW w:w="3666" w:type="dxa"/>
            <w:tcBorders>
              <w:bottom w:val="single" w:color="auto" w:sz="4" w:space="0"/>
            </w:tcBorders>
            <w:noWrap w:val="0"/>
            <w:vAlign w:val="center"/>
          </w:tcPr>
          <w:p>
            <w:pPr>
              <w:jc w:val="left"/>
              <w:rPr>
                <w:rFonts w:ascii="仿宋" w:hAnsi="仿宋" w:eastAsia="仿宋" w:cs="Times New Roman"/>
                <w:kern w:val="0"/>
              </w:rPr>
            </w:pPr>
            <w:r>
              <w:rPr>
                <w:rFonts w:hint="eastAsia" w:ascii="仿宋" w:hAnsi="仿宋" w:eastAsia="仿宋" w:cs="Times New Roman"/>
                <w:kern w:val="0"/>
              </w:rPr>
              <w:t>您对小区电梯、消防设施等共用设施设备维修养护情况的评价</w:t>
            </w:r>
          </w:p>
        </w:tc>
        <w:tc>
          <w:tcPr>
            <w:tcW w:w="654" w:type="dxa"/>
            <w:noWrap w:val="0"/>
            <w:vAlign w:val="center"/>
          </w:tcPr>
          <w:p>
            <w:pPr>
              <w:ind w:left="-97" w:leftChars="-46" w:right="-176" w:rightChars="-84"/>
              <w:jc w:val="center"/>
              <w:rPr>
                <w:rFonts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tcBorders>
              <w:top w:val="single" w:color="auto" w:sz="4" w:space="0"/>
              <w:bottom w:val="single" w:color="auto" w:sz="4" w:space="0"/>
            </w:tcBorders>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534" w:type="dxa"/>
            <w:noWrap w:val="0"/>
            <w:vAlign w:val="center"/>
          </w:tcPr>
          <w:p>
            <w:pPr>
              <w:ind w:right="-252" w:rightChars="-120" w:firstLine="105" w:firstLineChars="50"/>
              <w:jc w:val="left"/>
              <w:rPr>
                <w:rFonts w:ascii="仿宋" w:hAnsi="仿宋" w:eastAsia="仿宋" w:cs="Times New Roman"/>
                <w:kern w:val="0"/>
              </w:rPr>
            </w:pPr>
            <w:r>
              <w:rPr>
                <w:rFonts w:hint="eastAsia" w:ascii="仿宋" w:hAnsi="仿宋" w:eastAsia="仿宋" w:cs="Times New Roman"/>
                <w:kern w:val="0"/>
              </w:rPr>
              <w:t>7</w:t>
            </w:r>
          </w:p>
        </w:tc>
        <w:tc>
          <w:tcPr>
            <w:tcW w:w="728" w:type="dxa"/>
            <w:vMerge w:val="continue"/>
            <w:tcBorders>
              <w:bottom w:val="single" w:color="auto" w:sz="4" w:space="0"/>
            </w:tcBorders>
            <w:noWrap w:val="0"/>
            <w:vAlign w:val="center"/>
          </w:tcPr>
          <w:p>
            <w:pPr>
              <w:rPr>
                <w:rFonts w:ascii="仿宋" w:hAnsi="仿宋" w:eastAsia="仿宋" w:cs="Times New Roman"/>
                <w:kern w:val="0"/>
              </w:rPr>
            </w:pPr>
          </w:p>
        </w:tc>
        <w:tc>
          <w:tcPr>
            <w:tcW w:w="3666" w:type="dxa"/>
            <w:tcBorders>
              <w:top w:val="single" w:color="auto" w:sz="4" w:space="0"/>
            </w:tcBorders>
            <w:noWrap w:val="0"/>
            <w:vAlign w:val="center"/>
          </w:tcPr>
          <w:p>
            <w:pPr>
              <w:jc w:val="left"/>
              <w:rPr>
                <w:rFonts w:ascii="仿宋" w:hAnsi="仿宋" w:eastAsia="仿宋" w:cs="Times New Roman"/>
                <w:kern w:val="0"/>
              </w:rPr>
            </w:pPr>
            <w:r>
              <w:rPr>
                <w:rFonts w:hint="eastAsia" w:ascii="仿宋" w:hAnsi="仿宋" w:eastAsia="仿宋" w:cs="Times New Roman"/>
                <w:kern w:val="0"/>
              </w:rPr>
              <w:t>您对小区的植被种植、绿化养护等情况的评价</w:t>
            </w:r>
          </w:p>
        </w:tc>
        <w:tc>
          <w:tcPr>
            <w:tcW w:w="654" w:type="dxa"/>
            <w:noWrap w:val="0"/>
            <w:vAlign w:val="center"/>
          </w:tcPr>
          <w:p>
            <w:pPr>
              <w:ind w:left="-97" w:leftChars="-46" w:right="-176" w:rightChars="-84"/>
              <w:jc w:val="center"/>
              <w:rPr>
                <w:rFonts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tcBorders>
              <w:top w:val="single" w:color="auto" w:sz="4" w:space="0"/>
              <w:bottom w:val="single" w:color="auto" w:sz="4" w:space="0"/>
            </w:tcBorders>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jc w:val="center"/>
        </w:trPr>
        <w:tc>
          <w:tcPr>
            <w:tcW w:w="534" w:type="dxa"/>
            <w:noWrap w:val="0"/>
            <w:vAlign w:val="center"/>
          </w:tcPr>
          <w:p>
            <w:pPr>
              <w:ind w:right="-252" w:rightChars="-120" w:firstLine="105" w:firstLineChars="50"/>
              <w:jc w:val="left"/>
              <w:rPr>
                <w:rFonts w:ascii="仿宋" w:hAnsi="仿宋" w:eastAsia="仿宋" w:cs="Times New Roman"/>
                <w:kern w:val="0"/>
              </w:rPr>
            </w:pPr>
            <w:r>
              <w:rPr>
                <w:rFonts w:hint="eastAsia" w:ascii="仿宋" w:hAnsi="仿宋" w:eastAsia="仿宋" w:cs="Times New Roman"/>
                <w:kern w:val="0"/>
              </w:rPr>
              <w:t>8</w:t>
            </w:r>
          </w:p>
        </w:tc>
        <w:tc>
          <w:tcPr>
            <w:tcW w:w="728" w:type="dxa"/>
            <w:tcBorders>
              <w:top w:val="single" w:color="auto" w:sz="4" w:space="0"/>
            </w:tcBorders>
            <w:noWrap w:val="0"/>
            <w:vAlign w:val="center"/>
          </w:tcPr>
          <w:p>
            <w:pPr>
              <w:ind w:right="-252" w:rightChars="-120"/>
              <w:rPr>
                <w:rFonts w:hint="eastAsia" w:ascii="仿宋" w:hAnsi="仿宋" w:eastAsia="仿宋" w:cs="Times New Roman"/>
                <w:kern w:val="0"/>
              </w:rPr>
            </w:pPr>
            <w:r>
              <w:rPr>
                <w:rFonts w:hint="eastAsia" w:ascii="仿宋" w:hAnsi="仿宋" w:eastAsia="仿宋" w:cs="Times New Roman"/>
                <w:kern w:val="0"/>
              </w:rPr>
              <w:t>环境</w:t>
            </w:r>
          </w:p>
          <w:p>
            <w:pPr>
              <w:ind w:right="-252" w:rightChars="-120"/>
              <w:rPr>
                <w:rFonts w:ascii="仿宋" w:hAnsi="仿宋" w:eastAsia="仿宋" w:cs="Times New Roman"/>
                <w:kern w:val="0"/>
              </w:rPr>
            </w:pPr>
            <w:r>
              <w:rPr>
                <w:rFonts w:hint="eastAsia" w:ascii="仿宋" w:hAnsi="仿宋" w:eastAsia="仿宋" w:cs="Times New Roman"/>
                <w:kern w:val="0"/>
              </w:rPr>
              <w:t>卫生</w:t>
            </w:r>
          </w:p>
        </w:tc>
        <w:tc>
          <w:tcPr>
            <w:tcW w:w="3666" w:type="dxa"/>
            <w:noWrap w:val="0"/>
            <w:vAlign w:val="center"/>
          </w:tcPr>
          <w:p>
            <w:pPr>
              <w:jc w:val="left"/>
              <w:rPr>
                <w:rFonts w:ascii="仿宋" w:hAnsi="仿宋" w:eastAsia="仿宋" w:cs="Times New Roman"/>
                <w:kern w:val="0"/>
              </w:rPr>
            </w:pPr>
            <w:r>
              <w:rPr>
                <w:rFonts w:hint="eastAsia" w:ascii="仿宋" w:hAnsi="仿宋" w:eastAsia="仿宋" w:cs="Times New Roman"/>
                <w:kern w:val="0"/>
              </w:rPr>
              <w:t>您对小区垃圾清理、公共区域卫生清扫、楼梯走廊保洁等情况的评价</w:t>
            </w:r>
          </w:p>
        </w:tc>
        <w:tc>
          <w:tcPr>
            <w:tcW w:w="654" w:type="dxa"/>
            <w:noWrap w:val="0"/>
            <w:vAlign w:val="center"/>
          </w:tcPr>
          <w:p>
            <w:pPr>
              <w:ind w:left="-97" w:leftChars="-46" w:right="-176" w:rightChars="-84"/>
              <w:jc w:val="center"/>
              <w:rPr>
                <w:rFonts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tcBorders>
              <w:top w:val="single" w:color="auto" w:sz="4" w:space="0"/>
              <w:bottom w:val="single" w:color="auto" w:sz="4" w:space="0"/>
            </w:tcBorders>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34" w:type="dxa"/>
            <w:noWrap w:val="0"/>
            <w:vAlign w:val="center"/>
          </w:tcPr>
          <w:p>
            <w:pPr>
              <w:ind w:right="-252" w:rightChars="-120" w:firstLine="105" w:firstLineChars="50"/>
              <w:jc w:val="left"/>
              <w:rPr>
                <w:rFonts w:ascii="仿宋" w:hAnsi="仿宋" w:eastAsia="仿宋" w:cs="Times New Roman"/>
                <w:kern w:val="0"/>
              </w:rPr>
            </w:pPr>
            <w:r>
              <w:rPr>
                <w:rFonts w:hint="eastAsia" w:ascii="仿宋" w:hAnsi="仿宋" w:eastAsia="仿宋" w:cs="Times New Roman"/>
                <w:kern w:val="0"/>
              </w:rPr>
              <w:t>9</w:t>
            </w:r>
          </w:p>
        </w:tc>
        <w:tc>
          <w:tcPr>
            <w:tcW w:w="728" w:type="dxa"/>
            <w:vMerge w:val="restart"/>
            <w:noWrap w:val="0"/>
            <w:vAlign w:val="center"/>
          </w:tcPr>
          <w:p>
            <w:pPr>
              <w:ind w:right="-252" w:rightChars="-120"/>
              <w:rPr>
                <w:rFonts w:hint="eastAsia" w:ascii="仿宋" w:hAnsi="仿宋" w:eastAsia="仿宋" w:cs="Times New Roman"/>
                <w:kern w:val="0"/>
              </w:rPr>
            </w:pPr>
            <w:r>
              <w:rPr>
                <w:rFonts w:hint="eastAsia" w:ascii="仿宋" w:hAnsi="仿宋" w:eastAsia="仿宋" w:cs="Times New Roman"/>
                <w:kern w:val="0"/>
              </w:rPr>
              <w:t>秩序</w:t>
            </w:r>
          </w:p>
          <w:p>
            <w:pPr>
              <w:ind w:right="-252" w:rightChars="-120"/>
              <w:rPr>
                <w:rFonts w:ascii="仿宋" w:hAnsi="仿宋" w:eastAsia="仿宋" w:cs="Times New Roman"/>
                <w:kern w:val="0"/>
              </w:rPr>
            </w:pPr>
            <w:r>
              <w:rPr>
                <w:rFonts w:hint="eastAsia" w:ascii="仿宋" w:hAnsi="仿宋" w:eastAsia="仿宋" w:cs="Times New Roman"/>
                <w:kern w:val="0"/>
              </w:rPr>
              <w:t>维护</w:t>
            </w:r>
          </w:p>
        </w:tc>
        <w:tc>
          <w:tcPr>
            <w:tcW w:w="3666" w:type="dxa"/>
            <w:noWrap w:val="0"/>
            <w:vAlign w:val="center"/>
          </w:tcPr>
          <w:p>
            <w:pPr>
              <w:jc w:val="left"/>
              <w:rPr>
                <w:rFonts w:ascii="仿宋" w:hAnsi="仿宋" w:eastAsia="仿宋" w:cs="Times New Roman"/>
                <w:kern w:val="0"/>
              </w:rPr>
            </w:pPr>
            <w:r>
              <w:rPr>
                <w:rFonts w:hint="eastAsia" w:ascii="仿宋" w:hAnsi="仿宋" w:eastAsia="仿宋" w:cs="Times New Roman"/>
                <w:kern w:val="0"/>
              </w:rPr>
              <w:t>您对公共秩序维护人员门岗执勤及出入登记管理等情况的评价</w:t>
            </w:r>
          </w:p>
        </w:tc>
        <w:tc>
          <w:tcPr>
            <w:tcW w:w="654" w:type="dxa"/>
            <w:noWrap w:val="0"/>
            <w:vAlign w:val="center"/>
          </w:tcPr>
          <w:p>
            <w:pPr>
              <w:ind w:left="-97" w:leftChars="-46" w:right="-176" w:rightChars="-84"/>
              <w:jc w:val="center"/>
              <w:rPr>
                <w:rFonts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tcBorders>
              <w:top w:val="single" w:color="auto" w:sz="4" w:space="0"/>
            </w:tcBorders>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534" w:type="dxa"/>
            <w:noWrap w:val="0"/>
            <w:vAlign w:val="center"/>
          </w:tcPr>
          <w:p>
            <w:pPr>
              <w:ind w:right="-252" w:rightChars="-120" w:firstLine="105" w:firstLineChars="50"/>
              <w:jc w:val="left"/>
              <w:rPr>
                <w:rFonts w:hint="eastAsia" w:ascii="仿宋" w:hAnsi="仿宋" w:eastAsia="仿宋" w:cs="Times New Roman"/>
                <w:kern w:val="0"/>
              </w:rPr>
            </w:pPr>
            <w:r>
              <w:rPr>
                <w:rFonts w:hint="eastAsia" w:ascii="仿宋" w:hAnsi="仿宋" w:eastAsia="仿宋" w:cs="Times New Roman"/>
                <w:kern w:val="0"/>
              </w:rPr>
              <w:t>10</w:t>
            </w:r>
          </w:p>
        </w:tc>
        <w:tc>
          <w:tcPr>
            <w:tcW w:w="728" w:type="dxa"/>
            <w:vMerge w:val="continue"/>
            <w:noWrap w:val="0"/>
            <w:vAlign w:val="center"/>
          </w:tcPr>
          <w:p>
            <w:pPr>
              <w:ind w:right="-252" w:rightChars="-120"/>
              <w:jc w:val="left"/>
              <w:rPr>
                <w:rFonts w:ascii="仿宋" w:hAnsi="仿宋" w:eastAsia="仿宋" w:cs="Times New Roman"/>
                <w:kern w:val="0"/>
              </w:rPr>
            </w:pPr>
          </w:p>
        </w:tc>
        <w:tc>
          <w:tcPr>
            <w:tcW w:w="3666" w:type="dxa"/>
            <w:noWrap w:val="0"/>
            <w:vAlign w:val="center"/>
          </w:tcPr>
          <w:p>
            <w:pPr>
              <w:jc w:val="left"/>
              <w:rPr>
                <w:rFonts w:ascii="仿宋" w:hAnsi="仿宋" w:eastAsia="仿宋" w:cs="Times New Roman"/>
                <w:kern w:val="0"/>
              </w:rPr>
            </w:pPr>
            <w:r>
              <w:rPr>
                <w:rFonts w:hint="eastAsia" w:ascii="仿宋" w:hAnsi="仿宋" w:eastAsia="仿宋" w:cs="Times New Roman"/>
                <w:kern w:val="0"/>
              </w:rPr>
              <w:t>您对小区车辆停放管理及日常巡逻巡查情况的评价</w:t>
            </w:r>
          </w:p>
        </w:tc>
        <w:tc>
          <w:tcPr>
            <w:tcW w:w="654" w:type="dxa"/>
            <w:noWrap w:val="0"/>
            <w:vAlign w:val="center"/>
          </w:tcPr>
          <w:p>
            <w:pPr>
              <w:ind w:left="-97" w:leftChars="-46" w:right="-176" w:rightChars="-84"/>
              <w:jc w:val="center"/>
              <w:rPr>
                <w:rFonts w:hint="eastAsia" w:ascii="仿宋" w:hAnsi="仿宋" w:eastAsia="仿宋" w:cs="Times New Roman"/>
                <w:kern w:val="0"/>
              </w:rPr>
            </w:pPr>
            <w:r>
              <w:rPr>
                <w:rFonts w:hint="eastAsia" w:ascii="仿宋" w:hAnsi="仿宋" w:eastAsia="仿宋" w:cs="Times New Roman"/>
                <w:kern w:val="0"/>
              </w:rPr>
              <w:t>10</w:t>
            </w:r>
          </w:p>
        </w:tc>
        <w:tc>
          <w:tcPr>
            <w:tcW w:w="851" w:type="dxa"/>
            <w:noWrap w:val="0"/>
            <w:vAlign w:val="center"/>
          </w:tcPr>
          <w:p>
            <w:pPr>
              <w:ind w:right="-252" w:rightChars="-120"/>
              <w:jc w:val="center"/>
              <w:rPr>
                <w:rFonts w:ascii="仿宋" w:hAnsi="仿宋" w:eastAsia="仿宋" w:cs="Times New Roman"/>
                <w:kern w:val="0"/>
              </w:rPr>
            </w:pPr>
          </w:p>
        </w:tc>
        <w:tc>
          <w:tcPr>
            <w:tcW w:w="2120" w:type="dxa"/>
            <w:noWrap w:val="0"/>
            <w:vAlign w:val="center"/>
          </w:tcPr>
          <w:p>
            <w:pPr>
              <w:ind w:right="-252" w:rightChars="-120"/>
              <w:jc w:val="center"/>
              <w:rPr>
                <w:rFonts w:ascii="仿宋" w:hAnsi="仿宋" w:eastAsia="仿宋" w:cs="Times New Roman"/>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8553" w:type="dxa"/>
            <w:gridSpan w:val="6"/>
            <w:noWrap w:val="0"/>
            <w:vAlign w:val="center"/>
          </w:tcPr>
          <w:p>
            <w:pPr>
              <w:ind w:right="-252" w:rightChars="-120"/>
              <w:jc w:val="left"/>
              <w:rPr>
                <w:rFonts w:ascii="仿宋" w:hAnsi="仿宋" w:eastAsia="仿宋" w:cs="Times New Roman"/>
                <w:kern w:val="0"/>
              </w:rPr>
            </w:pPr>
            <w:r>
              <w:rPr>
                <w:rFonts w:hint="eastAsia" w:ascii="仿宋" w:hAnsi="仿宋" w:eastAsia="仿宋" w:cs="Times New Roman"/>
                <w:kern w:val="0"/>
              </w:rPr>
              <w:t>最终得分（合计）：</w:t>
            </w:r>
          </w:p>
        </w:tc>
      </w:tr>
    </w:tbl>
    <w:p>
      <w:pPr>
        <w:autoSpaceDE w:val="0"/>
        <w:autoSpaceDN w:val="0"/>
        <w:spacing w:line="144" w:lineRule="exact"/>
        <w:rPr>
          <w:rFonts w:hint="eastAsia" w:ascii="宋体" w:hAnsi="宋体" w:eastAsia="宋体" w:cs="宋体"/>
          <w:spacing w:val="4"/>
          <w:sz w:val="15"/>
          <w:szCs w:val="15"/>
        </w:rPr>
      </w:pPr>
    </w:p>
    <w:p>
      <w:pPr>
        <w:jc w:val="left"/>
        <w:rPr>
          <w:rFonts w:ascii="仿宋" w:hAnsi="仿宋" w:eastAsia="仿宋" w:cs="Times New Roman"/>
          <w:kern w:val="0"/>
        </w:rPr>
      </w:pPr>
      <w:r>
        <w:rPr>
          <w:rFonts w:ascii="仿宋" w:hAnsi="仿宋" w:eastAsia="仿宋" w:cs="Times New Roman"/>
          <w:kern w:val="0"/>
        </w:rPr>
        <w:t>注：1.调查对象主要为业主委员会成员、楼门长、业主代表、小区居民，调查人数</w:t>
      </w:r>
      <w:r>
        <w:rPr>
          <w:rFonts w:hint="eastAsia" w:ascii="仿宋" w:hAnsi="仿宋" w:eastAsia="仿宋" w:cs="Times New Roman"/>
          <w:kern w:val="0"/>
        </w:rPr>
        <w:t>不低于小区总户数的2%且</w:t>
      </w:r>
      <w:r>
        <w:rPr>
          <w:rFonts w:ascii="仿宋" w:hAnsi="仿宋" w:eastAsia="仿宋" w:cs="Times New Roman"/>
          <w:kern w:val="0"/>
        </w:rPr>
        <w:t>不少于20人</w:t>
      </w:r>
      <w:r>
        <w:rPr>
          <w:rFonts w:hint="eastAsia" w:ascii="仿宋" w:hAnsi="仿宋" w:eastAsia="仿宋" w:cs="Times New Roman"/>
          <w:kern w:val="0"/>
        </w:rPr>
        <w:t>。</w:t>
      </w:r>
    </w:p>
    <w:p>
      <w:pPr>
        <w:ind w:firstLine="420" w:firstLineChars="200"/>
        <w:jc w:val="left"/>
        <w:rPr>
          <w:rFonts w:hint="eastAsia" w:ascii="仿宋" w:hAnsi="仿宋" w:eastAsia="仿宋" w:cs="Times New Roman"/>
          <w:kern w:val="0"/>
        </w:rPr>
      </w:pPr>
      <w:r>
        <w:rPr>
          <w:rFonts w:ascii="仿宋" w:hAnsi="仿宋" w:eastAsia="仿宋" w:cs="Times New Roman"/>
          <w:kern w:val="0"/>
        </w:rPr>
        <w:t>2.调查方式主要从调查对象群体中随机抽选</w:t>
      </w:r>
      <w:r>
        <w:rPr>
          <w:rFonts w:hint="eastAsia" w:ascii="仿宋" w:hAnsi="仿宋" w:eastAsia="仿宋" w:cs="Times New Roman"/>
          <w:kern w:val="0"/>
        </w:rPr>
        <w:t>，可以书面调查，也可以通过电子信息网络调查</w:t>
      </w:r>
      <w:r>
        <w:rPr>
          <w:rFonts w:ascii="仿宋" w:hAnsi="仿宋" w:eastAsia="仿宋" w:cs="Times New Roman"/>
          <w:kern w:val="0"/>
        </w:rPr>
        <w:t>。</w:t>
      </w:r>
    </w:p>
    <w:p>
      <w:pPr>
        <w:snapToGrid/>
        <w:spacing w:line="240" w:lineRule="auto"/>
        <w:ind w:firstLine="420" w:firstLineChars="200"/>
        <w:jc w:val="left"/>
        <w:rPr>
          <w:rFonts w:hint="eastAsia" w:ascii="仿宋" w:hAnsi="仿宋" w:eastAsia="仿宋" w:cs="仿宋_GB2312"/>
          <w:sz w:val="32"/>
          <w:szCs w:val="32"/>
        </w:rPr>
      </w:pPr>
      <w:r>
        <w:rPr>
          <w:rFonts w:hint="eastAsia" w:ascii="仿宋" w:hAnsi="仿宋" w:eastAsia="仿宋" w:cs="Times New Roman"/>
          <w:kern w:val="0"/>
        </w:rPr>
        <w:t>3.最终得分按照收回调查表分数总和除以收回调查表总份数计算平均分值。</w:t>
      </w:r>
    </w:p>
    <w:p>
      <w:pPr>
        <w:snapToGrid w:val="0"/>
        <w:spacing w:line="500" w:lineRule="exact"/>
        <w:rPr>
          <w:rFonts w:hint="eastAsia" w:ascii="仿宋" w:hAnsi="仿宋" w:eastAsia="仿宋" w:cs="仿宋_GB2312"/>
          <w:sz w:val="32"/>
          <w:szCs w:val="32"/>
        </w:rPr>
      </w:pPr>
      <w:r>
        <w:rPr>
          <w:rFonts w:hint="eastAsia" w:ascii="仿宋" w:hAnsi="仿宋" w:eastAsia="仿宋" w:cs="仿宋_GB2312"/>
          <w:sz w:val="32"/>
          <w:szCs w:val="32"/>
        </w:rPr>
        <w:t>附件4：</w:t>
      </w:r>
    </w:p>
    <w:p>
      <w:pPr>
        <w:snapToGrid w:val="0"/>
        <w:rPr>
          <w:rFonts w:hint="eastAsia" w:ascii="仿宋_GB2312" w:hAnsi="Times New Roman" w:eastAsia="仿宋_GB2312" w:cs="Times New Roman"/>
          <w:sz w:val="30"/>
          <w:szCs w:val="30"/>
        </w:rPr>
      </w:pPr>
    </w:p>
    <w:p>
      <w:pPr>
        <w:ind w:right="-252" w:rightChars="-120"/>
        <w:jc w:val="center"/>
        <w:rPr>
          <w:rFonts w:ascii="宋体" w:hAnsi="宋体" w:eastAsia="宋体" w:cs="Times New Roman"/>
          <w:b/>
          <w:sz w:val="44"/>
          <w:szCs w:val="44"/>
        </w:rPr>
      </w:pPr>
      <w:r>
        <w:rPr>
          <w:rFonts w:hint="eastAsia" w:ascii="宋体" w:hAnsi="宋体" w:eastAsia="宋体" w:cs="Times New Roman"/>
          <w:b/>
          <w:sz w:val="44"/>
          <w:szCs w:val="44"/>
        </w:rPr>
        <w:t>住宅小区星级服务综合评价表</w:t>
      </w:r>
      <w:r>
        <w:rPr>
          <w:rFonts w:hint="eastAsia" w:ascii="Times New Roman" w:hAnsi="Times New Roman" w:eastAsia="宋体" w:cs="Times New Roman"/>
          <w:b/>
          <w:bCs/>
          <w:sz w:val="44"/>
          <w:szCs w:val="44"/>
        </w:rPr>
        <w:t>（试行）</w:t>
      </w:r>
    </w:p>
    <w:p>
      <w:pPr>
        <w:ind w:right="-252" w:rightChars="-120"/>
        <w:rPr>
          <w:rFonts w:ascii="Times New Roman" w:hAnsi="Times New Roman" w:eastAsia="仿宋_GB2312" w:cs="Times New Roman"/>
          <w:bCs/>
          <w:kern w:val="0"/>
          <w:sz w:val="22"/>
        </w:rPr>
      </w:pPr>
      <w:r>
        <w:rPr>
          <w:rFonts w:hint="eastAsia" w:ascii="Times New Roman" w:hAnsi="Times New Roman" w:eastAsia="仿宋_GB2312" w:cs="Times New Roman"/>
          <w:bCs/>
          <w:kern w:val="0"/>
          <w:sz w:val="22"/>
        </w:rPr>
        <w:t xml:space="preserve">    </w:t>
      </w:r>
      <w:r>
        <w:rPr>
          <w:rFonts w:hint="eastAsia" w:ascii="仿宋_GB2312" w:hAnsi="Times New Roman" w:eastAsia="仿宋_GB2312" w:cs="Times New Roman"/>
          <w:kern w:val="0"/>
          <w:sz w:val="24"/>
        </w:rPr>
        <w:t>小区</w:t>
      </w:r>
      <w:r>
        <w:rPr>
          <w:rFonts w:ascii="Times New Roman" w:hAnsi="Times New Roman" w:eastAsia="仿宋_GB2312" w:cs="Times New Roman"/>
          <w:bCs/>
          <w:kern w:val="0"/>
          <w:sz w:val="22"/>
        </w:rPr>
        <w:t>名称:</w:t>
      </w:r>
      <w:r>
        <w:rPr>
          <w:rFonts w:hint="eastAsia" w:ascii="Times New Roman" w:hAnsi="Times New Roman" w:eastAsia="仿宋_GB2312" w:cs="Times New Roman"/>
          <w:bCs/>
          <w:kern w:val="0"/>
          <w:sz w:val="22"/>
        </w:rPr>
        <w:t xml:space="preserve">                          所属街道：          所属社区：            </w:t>
      </w:r>
    </w:p>
    <w:tbl>
      <w:tblPr>
        <w:tblStyle w:val="2"/>
        <w:tblW w:w="867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7"/>
        <w:gridCol w:w="3562"/>
        <w:gridCol w:w="1026"/>
        <w:gridCol w:w="1026"/>
        <w:gridCol w:w="1027"/>
        <w:gridCol w:w="10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1007" w:type="dxa"/>
            <w:noWrap w:val="0"/>
            <w:vAlign w:val="center"/>
          </w:tcPr>
          <w:p>
            <w:pPr>
              <w:tabs>
                <w:tab w:val="left" w:pos="587"/>
              </w:tabs>
              <w:ind w:left="-107" w:right="-107" w:rightChars="-51"/>
              <w:jc w:val="center"/>
              <w:rPr>
                <w:rFonts w:ascii="Times New Roman" w:hAnsi="Times New Roman" w:eastAsia="仿宋_GB2312" w:cs="Times New Roman"/>
                <w:b/>
                <w:kern w:val="0"/>
                <w:sz w:val="22"/>
                <w:szCs w:val="20"/>
              </w:rPr>
            </w:pPr>
            <w:r>
              <w:rPr>
                <w:rFonts w:hint="eastAsia" w:ascii="Times New Roman" w:hAnsi="Times New Roman" w:eastAsia="仿宋_GB2312" w:cs="Times New Roman"/>
                <w:b/>
                <w:kern w:val="0"/>
                <w:sz w:val="22"/>
                <w:szCs w:val="20"/>
              </w:rPr>
              <w:t>序号</w:t>
            </w:r>
          </w:p>
        </w:tc>
        <w:tc>
          <w:tcPr>
            <w:tcW w:w="3562" w:type="dxa"/>
            <w:noWrap w:val="0"/>
            <w:vAlign w:val="center"/>
          </w:tcPr>
          <w:p>
            <w:pPr>
              <w:tabs>
                <w:tab w:val="left" w:pos="587"/>
              </w:tabs>
              <w:ind w:left="-107" w:right="-107" w:rightChars="-51"/>
              <w:jc w:val="center"/>
              <w:rPr>
                <w:rFonts w:ascii="Times New Roman" w:hAnsi="Times New Roman" w:eastAsia="仿宋_GB2312" w:cs="Times New Roman"/>
                <w:b/>
                <w:kern w:val="0"/>
                <w:sz w:val="22"/>
                <w:szCs w:val="20"/>
              </w:rPr>
            </w:pPr>
            <w:r>
              <w:rPr>
                <w:rFonts w:hint="eastAsia" w:ascii="Times New Roman" w:hAnsi="Times New Roman" w:eastAsia="仿宋_GB2312" w:cs="Times New Roman"/>
                <w:b/>
                <w:kern w:val="0"/>
                <w:sz w:val="22"/>
                <w:szCs w:val="20"/>
              </w:rPr>
              <w:t>分类</w:t>
            </w:r>
          </w:p>
        </w:tc>
        <w:tc>
          <w:tcPr>
            <w:tcW w:w="1026" w:type="dxa"/>
            <w:noWrap w:val="0"/>
            <w:vAlign w:val="center"/>
          </w:tcPr>
          <w:p>
            <w:pPr>
              <w:tabs>
                <w:tab w:val="left" w:pos="587"/>
              </w:tabs>
              <w:ind w:left="-107" w:right="-107" w:rightChars="-51"/>
              <w:jc w:val="center"/>
              <w:rPr>
                <w:rFonts w:ascii="Times New Roman" w:hAnsi="Times New Roman" w:eastAsia="仿宋_GB2312" w:cs="Times New Roman"/>
                <w:b/>
                <w:kern w:val="0"/>
                <w:sz w:val="22"/>
                <w:szCs w:val="20"/>
              </w:rPr>
            </w:pPr>
            <w:r>
              <w:rPr>
                <w:rFonts w:hint="eastAsia" w:ascii="Times New Roman" w:hAnsi="Times New Roman" w:eastAsia="仿宋_GB2312" w:cs="Times New Roman"/>
                <w:b/>
                <w:kern w:val="0"/>
                <w:sz w:val="22"/>
                <w:szCs w:val="20"/>
              </w:rPr>
              <w:t>分值</w:t>
            </w:r>
          </w:p>
        </w:tc>
        <w:tc>
          <w:tcPr>
            <w:tcW w:w="1026" w:type="dxa"/>
            <w:noWrap w:val="0"/>
            <w:vAlign w:val="center"/>
          </w:tcPr>
          <w:p>
            <w:pPr>
              <w:tabs>
                <w:tab w:val="left" w:pos="587"/>
              </w:tabs>
              <w:ind w:left="-1" w:leftChars="-51" w:right="-107" w:rightChars="-51" w:hanging="106" w:hangingChars="48"/>
              <w:jc w:val="center"/>
              <w:rPr>
                <w:rFonts w:ascii="Times New Roman" w:hAnsi="Times New Roman" w:eastAsia="仿宋_GB2312" w:cs="Times New Roman"/>
                <w:b/>
                <w:kern w:val="0"/>
                <w:sz w:val="22"/>
                <w:szCs w:val="20"/>
              </w:rPr>
            </w:pPr>
            <w:r>
              <w:rPr>
                <w:rFonts w:hint="eastAsia" w:ascii="Times New Roman" w:hAnsi="Times New Roman" w:eastAsia="仿宋_GB2312" w:cs="Times New Roman"/>
                <w:b/>
                <w:kern w:val="0"/>
                <w:sz w:val="22"/>
                <w:szCs w:val="20"/>
              </w:rPr>
              <w:t>得分</w:t>
            </w:r>
          </w:p>
        </w:tc>
        <w:tc>
          <w:tcPr>
            <w:tcW w:w="1027" w:type="dxa"/>
            <w:noWrap w:val="0"/>
            <w:vAlign w:val="center"/>
          </w:tcPr>
          <w:p>
            <w:pPr>
              <w:tabs>
                <w:tab w:val="left" w:pos="587"/>
              </w:tabs>
              <w:ind w:left="-107" w:right="-107" w:rightChars="-51"/>
              <w:jc w:val="center"/>
              <w:rPr>
                <w:rFonts w:ascii="Times New Roman" w:hAnsi="Times New Roman" w:eastAsia="仿宋_GB2312" w:cs="Times New Roman"/>
                <w:b/>
                <w:kern w:val="0"/>
                <w:sz w:val="22"/>
                <w:szCs w:val="20"/>
              </w:rPr>
            </w:pPr>
            <w:r>
              <w:rPr>
                <w:rFonts w:hint="eastAsia" w:ascii="Times New Roman" w:hAnsi="Times New Roman" w:eastAsia="仿宋_GB2312" w:cs="Times New Roman"/>
                <w:b/>
                <w:kern w:val="0"/>
                <w:sz w:val="22"/>
                <w:szCs w:val="20"/>
              </w:rPr>
              <w:t>权重</w:t>
            </w:r>
          </w:p>
        </w:tc>
        <w:tc>
          <w:tcPr>
            <w:tcW w:w="1026" w:type="dxa"/>
            <w:noWrap w:val="0"/>
            <w:vAlign w:val="center"/>
          </w:tcPr>
          <w:p>
            <w:pPr>
              <w:tabs>
                <w:tab w:val="left" w:pos="587"/>
              </w:tabs>
              <w:ind w:left="1" w:leftChars="-70" w:right="-107" w:rightChars="-51" w:hanging="148" w:hangingChars="67"/>
              <w:jc w:val="center"/>
              <w:rPr>
                <w:rFonts w:ascii="Times New Roman" w:hAnsi="Times New Roman" w:eastAsia="仿宋_GB2312" w:cs="Times New Roman"/>
                <w:b/>
                <w:kern w:val="0"/>
                <w:sz w:val="22"/>
                <w:szCs w:val="20"/>
              </w:rPr>
            </w:pPr>
            <w:r>
              <w:rPr>
                <w:rFonts w:hint="eastAsia" w:ascii="Times New Roman" w:hAnsi="Times New Roman" w:eastAsia="仿宋_GB2312" w:cs="Times New Roman"/>
                <w:b/>
                <w:kern w:val="0"/>
                <w:sz w:val="22"/>
                <w:szCs w:val="20"/>
              </w:rPr>
              <w:t>加权</w:t>
            </w:r>
          </w:p>
          <w:p>
            <w:pPr>
              <w:tabs>
                <w:tab w:val="left" w:pos="587"/>
              </w:tabs>
              <w:ind w:left="1" w:leftChars="-70" w:right="-107" w:rightChars="-51" w:hanging="148" w:hangingChars="67"/>
              <w:jc w:val="center"/>
              <w:rPr>
                <w:rFonts w:ascii="Times New Roman" w:hAnsi="Times New Roman" w:eastAsia="仿宋_GB2312" w:cs="Times New Roman"/>
                <w:b/>
                <w:kern w:val="0"/>
                <w:sz w:val="22"/>
                <w:szCs w:val="20"/>
              </w:rPr>
            </w:pPr>
            <w:r>
              <w:rPr>
                <w:rFonts w:hint="eastAsia" w:ascii="Times New Roman" w:hAnsi="Times New Roman" w:eastAsia="仿宋_GB2312" w:cs="Times New Roman"/>
                <w:b/>
                <w:kern w:val="0"/>
                <w:sz w:val="22"/>
                <w:szCs w:val="20"/>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1" w:hRule="atLeast"/>
          <w:jc w:val="center"/>
        </w:trPr>
        <w:tc>
          <w:tcPr>
            <w:tcW w:w="1007" w:type="dxa"/>
            <w:noWrap w:val="0"/>
            <w:vAlign w:val="center"/>
          </w:tcPr>
          <w:p>
            <w:pPr>
              <w:tabs>
                <w:tab w:val="left" w:pos="1792"/>
              </w:tabs>
              <w:ind w:left="-122" w:leftChars="-58" w:right="-76" w:rightChars="-36"/>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1</w:t>
            </w:r>
          </w:p>
        </w:tc>
        <w:tc>
          <w:tcPr>
            <w:tcW w:w="3562" w:type="dxa"/>
            <w:noWrap w:val="0"/>
            <w:vAlign w:val="center"/>
          </w:tcPr>
          <w:p>
            <w:pPr>
              <w:ind w:right="-57" w:rightChars="-27"/>
              <w:jc w:val="center"/>
              <w:rPr>
                <w:rFonts w:ascii="Times New Roman" w:hAnsi="Times New Roman" w:eastAsia="仿宋_GB2312" w:cs="Times New Roman"/>
                <w:kern w:val="0"/>
                <w:sz w:val="22"/>
                <w:szCs w:val="20"/>
              </w:rPr>
            </w:pPr>
            <w:r>
              <w:rPr>
                <w:rFonts w:ascii="Times New Roman" w:hAnsi="Times New Roman" w:eastAsia="仿宋_GB2312" w:cs="Times New Roman"/>
                <w:kern w:val="0"/>
                <w:sz w:val="22"/>
                <w:szCs w:val="20"/>
              </w:rPr>
              <w:t>物业管理服务</w:t>
            </w:r>
            <w:r>
              <w:rPr>
                <w:rFonts w:hint="eastAsia" w:ascii="Times New Roman" w:hAnsi="Times New Roman" w:eastAsia="仿宋_GB2312" w:cs="Times New Roman"/>
                <w:kern w:val="0"/>
                <w:sz w:val="22"/>
                <w:szCs w:val="20"/>
              </w:rPr>
              <w:t>情况评价</w:t>
            </w:r>
          </w:p>
        </w:tc>
        <w:tc>
          <w:tcPr>
            <w:tcW w:w="1026" w:type="dxa"/>
            <w:noWrap w:val="0"/>
            <w:vAlign w:val="center"/>
          </w:tcPr>
          <w:p>
            <w:pPr>
              <w:ind w:right="-57" w:rightChars="-27"/>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100</w:t>
            </w:r>
          </w:p>
        </w:tc>
        <w:tc>
          <w:tcPr>
            <w:tcW w:w="1026" w:type="dxa"/>
            <w:noWrap w:val="0"/>
            <w:vAlign w:val="center"/>
          </w:tcPr>
          <w:p>
            <w:pPr>
              <w:ind w:left="-2" w:leftChars="-51" w:right="-57" w:rightChars="-27" w:hanging="105" w:hangingChars="48"/>
              <w:jc w:val="center"/>
              <w:rPr>
                <w:rFonts w:ascii="Times New Roman" w:hAnsi="Times New Roman" w:eastAsia="仿宋_GB2312" w:cs="Times New Roman"/>
                <w:kern w:val="0"/>
                <w:sz w:val="22"/>
                <w:szCs w:val="20"/>
              </w:rPr>
            </w:pPr>
          </w:p>
        </w:tc>
        <w:tc>
          <w:tcPr>
            <w:tcW w:w="1027" w:type="dxa"/>
            <w:noWrap w:val="0"/>
            <w:vAlign w:val="center"/>
          </w:tcPr>
          <w:p>
            <w:pPr>
              <w:ind w:right="-57" w:rightChars="-27"/>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70%</w:t>
            </w:r>
          </w:p>
        </w:tc>
        <w:tc>
          <w:tcPr>
            <w:tcW w:w="1026" w:type="dxa"/>
            <w:noWrap w:val="0"/>
            <w:vAlign w:val="center"/>
          </w:tcPr>
          <w:p>
            <w:pPr>
              <w:ind w:leftChars="-70" w:right="-57" w:rightChars="-27" w:hanging="147" w:hangingChars="67"/>
              <w:jc w:val="center"/>
              <w:rPr>
                <w:rFonts w:ascii="Times New Roman" w:hAnsi="Times New Roman" w:eastAsia="仿宋_GB2312" w:cs="Times New Roman"/>
                <w:kern w:val="0"/>
                <w:sz w:val="2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1" w:hRule="atLeast"/>
          <w:jc w:val="center"/>
        </w:trPr>
        <w:tc>
          <w:tcPr>
            <w:tcW w:w="1007" w:type="dxa"/>
            <w:noWrap w:val="0"/>
            <w:vAlign w:val="center"/>
          </w:tcPr>
          <w:p>
            <w:pPr>
              <w:tabs>
                <w:tab w:val="left" w:pos="1792"/>
              </w:tabs>
              <w:ind w:left="-122" w:leftChars="-58" w:right="-76" w:rightChars="-36"/>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2</w:t>
            </w:r>
          </w:p>
        </w:tc>
        <w:tc>
          <w:tcPr>
            <w:tcW w:w="3562" w:type="dxa"/>
            <w:noWrap w:val="0"/>
            <w:vAlign w:val="center"/>
          </w:tcPr>
          <w:p>
            <w:pPr>
              <w:ind w:right="-57" w:rightChars="-27"/>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参与</w:t>
            </w:r>
            <w:r>
              <w:rPr>
                <w:rFonts w:ascii="Times New Roman" w:hAnsi="Times New Roman" w:eastAsia="仿宋_GB2312" w:cs="Times New Roman"/>
                <w:kern w:val="0"/>
                <w:sz w:val="22"/>
                <w:szCs w:val="20"/>
              </w:rPr>
              <w:t>社区治理</w:t>
            </w:r>
            <w:r>
              <w:rPr>
                <w:rFonts w:hint="eastAsia" w:ascii="Times New Roman" w:hAnsi="Times New Roman" w:eastAsia="仿宋_GB2312" w:cs="Times New Roman"/>
                <w:kern w:val="0"/>
                <w:sz w:val="22"/>
                <w:szCs w:val="20"/>
              </w:rPr>
              <w:t>情况评价</w:t>
            </w:r>
          </w:p>
        </w:tc>
        <w:tc>
          <w:tcPr>
            <w:tcW w:w="1026" w:type="dxa"/>
            <w:noWrap w:val="0"/>
            <w:vAlign w:val="center"/>
          </w:tcPr>
          <w:p>
            <w:pPr>
              <w:ind w:right="-57" w:rightChars="-27"/>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100</w:t>
            </w:r>
          </w:p>
        </w:tc>
        <w:tc>
          <w:tcPr>
            <w:tcW w:w="1026" w:type="dxa"/>
            <w:noWrap w:val="0"/>
            <w:vAlign w:val="center"/>
          </w:tcPr>
          <w:p>
            <w:pPr>
              <w:ind w:left="-2" w:leftChars="-51" w:right="-57" w:rightChars="-27" w:hanging="105" w:hangingChars="48"/>
              <w:jc w:val="center"/>
              <w:rPr>
                <w:rFonts w:ascii="Times New Roman" w:hAnsi="Times New Roman" w:eastAsia="仿宋_GB2312" w:cs="Times New Roman"/>
                <w:kern w:val="0"/>
                <w:sz w:val="22"/>
                <w:szCs w:val="20"/>
              </w:rPr>
            </w:pPr>
          </w:p>
        </w:tc>
        <w:tc>
          <w:tcPr>
            <w:tcW w:w="1027" w:type="dxa"/>
            <w:noWrap w:val="0"/>
            <w:vAlign w:val="center"/>
          </w:tcPr>
          <w:p>
            <w:pPr>
              <w:ind w:right="-57" w:rightChars="-27"/>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20%</w:t>
            </w:r>
          </w:p>
        </w:tc>
        <w:tc>
          <w:tcPr>
            <w:tcW w:w="1026" w:type="dxa"/>
            <w:noWrap w:val="0"/>
            <w:vAlign w:val="center"/>
          </w:tcPr>
          <w:p>
            <w:pPr>
              <w:ind w:leftChars="-70" w:right="-57" w:rightChars="-27" w:hanging="147" w:hangingChars="67"/>
              <w:jc w:val="center"/>
              <w:rPr>
                <w:rFonts w:ascii="Times New Roman" w:hAnsi="Times New Roman" w:eastAsia="仿宋_GB2312" w:cs="Times New Roman"/>
                <w:kern w:val="0"/>
                <w:sz w:val="2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1" w:hRule="atLeast"/>
          <w:jc w:val="center"/>
        </w:trPr>
        <w:tc>
          <w:tcPr>
            <w:tcW w:w="1007" w:type="dxa"/>
            <w:noWrap w:val="0"/>
            <w:vAlign w:val="center"/>
          </w:tcPr>
          <w:p>
            <w:pPr>
              <w:tabs>
                <w:tab w:val="left" w:pos="1792"/>
              </w:tabs>
              <w:ind w:left="-122" w:leftChars="-58" w:right="-76" w:rightChars="-36"/>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4</w:t>
            </w:r>
          </w:p>
        </w:tc>
        <w:tc>
          <w:tcPr>
            <w:tcW w:w="3562" w:type="dxa"/>
            <w:noWrap w:val="0"/>
            <w:vAlign w:val="center"/>
          </w:tcPr>
          <w:p>
            <w:pPr>
              <w:ind w:right="-57" w:rightChars="-27"/>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业主满意度情况评价</w:t>
            </w:r>
          </w:p>
        </w:tc>
        <w:tc>
          <w:tcPr>
            <w:tcW w:w="1026" w:type="dxa"/>
            <w:noWrap w:val="0"/>
            <w:vAlign w:val="center"/>
          </w:tcPr>
          <w:p>
            <w:pPr>
              <w:ind w:right="-57" w:rightChars="-27"/>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100</w:t>
            </w:r>
          </w:p>
        </w:tc>
        <w:tc>
          <w:tcPr>
            <w:tcW w:w="1026" w:type="dxa"/>
            <w:noWrap w:val="0"/>
            <w:vAlign w:val="center"/>
          </w:tcPr>
          <w:p>
            <w:pPr>
              <w:ind w:left="-2" w:leftChars="-51" w:right="-57" w:rightChars="-27" w:hanging="105" w:hangingChars="48"/>
              <w:jc w:val="center"/>
              <w:rPr>
                <w:rFonts w:ascii="Times New Roman" w:hAnsi="Times New Roman" w:eastAsia="仿宋_GB2312" w:cs="Times New Roman"/>
                <w:kern w:val="0"/>
                <w:sz w:val="22"/>
                <w:szCs w:val="20"/>
              </w:rPr>
            </w:pPr>
          </w:p>
        </w:tc>
        <w:tc>
          <w:tcPr>
            <w:tcW w:w="1027" w:type="dxa"/>
            <w:noWrap w:val="0"/>
            <w:vAlign w:val="center"/>
          </w:tcPr>
          <w:p>
            <w:pPr>
              <w:ind w:right="-57" w:rightChars="-27"/>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10%</w:t>
            </w:r>
          </w:p>
        </w:tc>
        <w:tc>
          <w:tcPr>
            <w:tcW w:w="1026" w:type="dxa"/>
            <w:noWrap w:val="0"/>
            <w:vAlign w:val="center"/>
          </w:tcPr>
          <w:p>
            <w:pPr>
              <w:ind w:leftChars="-70" w:right="-57" w:rightChars="-27" w:hanging="147" w:hangingChars="67"/>
              <w:jc w:val="center"/>
              <w:rPr>
                <w:rFonts w:ascii="Times New Roman" w:hAnsi="Times New Roman" w:eastAsia="仿宋_GB2312" w:cs="Times New Roman"/>
                <w:kern w:val="0"/>
                <w:sz w:val="2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0" w:hRule="atLeast"/>
          <w:jc w:val="center"/>
        </w:trPr>
        <w:tc>
          <w:tcPr>
            <w:tcW w:w="7648" w:type="dxa"/>
            <w:gridSpan w:val="5"/>
            <w:tcBorders>
              <w:right w:val="single" w:color="auto" w:sz="4" w:space="0"/>
            </w:tcBorders>
            <w:noWrap w:val="0"/>
            <w:vAlign w:val="center"/>
          </w:tcPr>
          <w:p>
            <w:pPr>
              <w:tabs>
                <w:tab w:val="left" w:pos="587"/>
              </w:tabs>
              <w:ind w:left="-2" w:leftChars="-1" w:right="-65" w:rightChars="-31" w:firstLine="90" w:firstLineChars="41"/>
              <w:jc w:val="center"/>
              <w:rPr>
                <w:rFonts w:ascii="Times New Roman" w:hAnsi="Times New Roman" w:eastAsia="仿宋_GB2312" w:cs="Times New Roman"/>
                <w:kern w:val="0"/>
                <w:sz w:val="22"/>
                <w:szCs w:val="20"/>
              </w:rPr>
            </w:pPr>
            <w:r>
              <w:rPr>
                <w:rFonts w:hint="eastAsia" w:ascii="Times New Roman" w:hAnsi="Times New Roman" w:eastAsia="仿宋_GB2312" w:cs="Times New Roman"/>
                <w:kern w:val="0"/>
                <w:sz w:val="22"/>
                <w:szCs w:val="20"/>
              </w:rPr>
              <w:t>综合得分</w:t>
            </w:r>
          </w:p>
        </w:tc>
        <w:tc>
          <w:tcPr>
            <w:tcW w:w="1026" w:type="dxa"/>
            <w:tcBorders>
              <w:left w:val="single" w:color="auto" w:sz="4" w:space="0"/>
            </w:tcBorders>
            <w:noWrap w:val="0"/>
            <w:vAlign w:val="center"/>
          </w:tcPr>
          <w:p>
            <w:pPr>
              <w:tabs>
                <w:tab w:val="left" w:pos="587"/>
              </w:tabs>
              <w:ind w:right="-65" w:rightChars="-31"/>
              <w:jc w:val="left"/>
              <w:rPr>
                <w:rFonts w:ascii="Times New Roman" w:hAnsi="Times New Roman" w:eastAsia="仿宋_GB2312" w:cs="Times New Roman"/>
                <w:kern w:val="0"/>
                <w:sz w:val="22"/>
                <w:szCs w:val="20"/>
              </w:rPr>
            </w:pPr>
          </w:p>
        </w:tc>
      </w:tr>
    </w:tbl>
    <w:p>
      <w:pPr>
        <w:ind w:left="109" w:leftChars="52" w:right="-252" w:rightChars="-120" w:firstLine="440" w:firstLineChars="200"/>
        <w:rPr>
          <w:rFonts w:hint="eastAsia" w:ascii="Times New Roman" w:hAnsi="Times New Roman" w:eastAsia="仿宋_GB2312" w:cs="Times New Roman"/>
          <w:sz w:val="22"/>
        </w:rPr>
      </w:pPr>
    </w:p>
    <w:p>
      <w:pPr>
        <w:ind w:left="109" w:leftChars="52" w:right="-252" w:rightChars="-120" w:firstLine="440" w:firstLineChars="200"/>
        <w:rPr>
          <w:rFonts w:ascii="Times New Roman" w:hAnsi="Times New Roman" w:eastAsia="仿宋_GB2312" w:cs="Times New Roman"/>
          <w:sz w:val="30"/>
        </w:rPr>
      </w:pPr>
      <w:r>
        <w:rPr>
          <w:rFonts w:hint="eastAsia" w:ascii="Times New Roman" w:hAnsi="Times New Roman" w:eastAsia="仿宋_GB2312" w:cs="Times New Roman"/>
          <w:sz w:val="22"/>
        </w:rPr>
        <w:t>评价人</w:t>
      </w:r>
      <w:r>
        <w:rPr>
          <w:rFonts w:ascii="Times New Roman" w:hAnsi="Times New Roman" w:eastAsia="仿宋_GB2312" w:cs="Times New Roman"/>
          <w:sz w:val="22"/>
        </w:rPr>
        <w:t>：</w:t>
      </w:r>
      <w:r>
        <w:rPr>
          <w:rFonts w:hint="eastAsia" w:ascii="Times New Roman" w:hAnsi="Times New Roman" w:eastAsia="仿宋_GB2312" w:cs="Times New Roman"/>
          <w:sz w:val="22"/>
        </w:rPr>
        <w:t xml:space="preserve">                                                   </w:t>
      </w:r>
      <w:r>
        <w:rPr>
          <w:rFonts w:ascii="Times New Roman" w:hAnsi="Times New Roman" w:eastAsia="仿宋_GB2312" w:cs="Times New Roman"/>
          <w:bCs/>
          <w:kern w:val="0"/>
          <w:sz w:val="22"/>
        </w:rPr>
        <w:t>年</w:t>
      </w:r>
      <w:r>
        <w:rPr>
          <w:rFonts w:hint="eastAsia" w:ascii="Times New Roman" w:hAnsi="Times New Roman" w:eastAsia="仿宋_GB2312" w:cs="Times New Roman"/>
          <w:bCs/>
          <w:kern w:val="0"/>
          <w:sz w:val="22"/>
        </w:rPr>
        <w:t xml:space="preserve">    </w:t>
      </w:r>
      <w:r>
        <w:rPr>
          <w:rFonts w:ascii="Times New Roman" w:hAnsi="Times New Roman" w:eastAsia="仿宋_GB2312" w:cs="Times New Roman"/>
          <w:bCs/>
          <w:kern w:val="0"/>
          <w:sz w:val="22"/>
        </w:rPr>
        <w:t>月</w:t>
      </w:r>
      <w:r>
        <w:rPr>
          <w:rFonts w:hint="eastAsia" w:ascii="Times New Roman" w:hAnsi="Times New Roman" w:eastAsia="仿宋_GB2312" w:cs="Times New Roman"/>
          <w:bCs/>
          <w:kern w:val="0"/>
          <w:sz w:val="22"/>
        </w:rPr>
        <w:t xml:space="preserve">   </w:t>
      </w:r>
      <w:r>
        <w:rPr>
          <w:rFonts w:ascii="Times New Roman" w:hAnsi="Times New Roman" w:eastAsia="仿宋_GB2312" w:cs="Times New Roman"/>
          <w:bCs/>
          <w:kern w:val="0"/>
          <w:sz w:val="22"/>
        </w:rPr>
        <w:t>日</w:t>
      </w:r>
    </w:p>
    <w:p>
      <w:pPr>
        <w:rPr>
          <w:rFonts w:hint="eastAsia" w:ascii="Times New Roman" w:hAnsi="Times New Roman" w:eastAsia="宋体" w:cs="Times New Roman"/>
        </w:rPr>
      </w:pPr>
    </w:p>
    <w:p>
      <w:pPr>
        <w:rPr>
          <w:rFonts w:ascii="Times New Roman" w:hAnsi="Times New Roman" w:eastAsia="宋体" w:cs="Times New Roman"/>
        </w:rPr>
      </w:pPr>
    </w:p>
    <w:p>
      <w:pPr>
        <w:snapToGrid w:val="0"/>
        <w:rPr>
          <w:rFonts w:hint="eastAsia" w:ascii="仿宋_GB2312" w:hAnsi="Times New Roman" w:eastAsia="仿宋_GB2312" w:cs="Times New Roman"/>
          <w:sz w:val="22"/>
          <w:szCs w:val="22"/>
        </w:rPr>
      </w:pPr>
      <w:r>
        <w:rPr>
          <w:rFonts w:hint="eastAsia" w:ascii="仿宋_GB2312" w:hAnsi="Times New Roman" w:eastAsia="仿宋_GB2312" w:cs="Times New Roman"/>
          <w:sz w:val="22"/>
          <w:szCs w:val="22"/>
        </w:rPr>
        <w:t xml:space="preserve">备注：该表中“物业管理服务情况评价”得分取每月的平均分值。 </w:t>
      </w:r>
    </w:p>
    <w:p>
      <w:pPr>
        <w:snapToGrid w:val="0"/>
        <w:rPr>
          <w:rFonts w:hint="eastAsia" w:ascii="仿宋_GB2312" w:hAnsi="Times New Roman" w:eastAsia="仿宋_GB2312" w:cs="Times New Roman"/>
          <w:sz w:val="22"/>
          <w:szCs w:val="22"/>
        </w:rPr>
      </w:pPr>
    </w:p>
    <w:p>
      <w:pPr>
        <w:snapToGrid w:val="0"/>
        <w:rPr>
          <w:rFonts w:hint="eastAsia" w:ascii="仿宋_GB2312" w:hAnsi="Times New Roman" w:eastAsia="仿宋_GB2312" w:cs="Times New Roman"/>
          <w:sz w:val="22"/>
          <w:szCs w:val="22"/>
        </w:rPr>
      </w:pPr>
    </w:p>
    <w:p>
      <w:pPr>
        <w:snapToGrid w:val="0"/>
        <w:rPr>
          <w:rFonts w:hint="eastAsia" w:ascii="仿宋_GB2312" w:hAnsi="Times New Roman" w:eastAsia="仿宋_GB2312" w:cs="Times New Roman"/>
          <w:sz w:val="22"/>
          <w:szCs w:val="22"/>
        </w:rPr>
      </w:pPr>
    </w:p>
    <w:p>
      <w:pPr>
        <w:snapToGrid w:val="0"/>
        <w:rPr>
          <w:rFonts w:hint="eastAsia" w:ascii="仿宋_GB2312" w:hAnsi="Times New Roman" w:eastAsia="仿宋_GB2312" w:cs="Times New Roman"/>
          <w:sz w:val="22"/>
          <w:szCs w:val="22"/>
        </w:rPr>
      </w:pPr>
    </w:p>
    <w:p>
      <w:pPr>
        <w:snapToGrid w:val="0"/>
        <w:rPr>
          <w:rFonts w:hint="eastAsia" w:ascii="仿宋_GB2312" w:hAnsi="Times New Roman" w:eastAsia="仿宋_GB2312" w:cs="Times New Roman"/>
          <w:sz w:val="22"/>
          <w:szCs w:val="22"/>
        </w:rPr>
      </w:pPr>
    </w:p>
    <w:p>
      <w:pPr>
        <w:snapToGrid w:val="0"/>
        <w:rPr>
          <w:rFonts w:hint="eastAsia" w:ascii="仿宋_GB2312" w:hAnsi="Times New Roman" w:eastAsia="仿宋_GB2312" w:cs="Times New Roman"/>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zExeXXAQAAsQ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1TssjLMOEkTmPvyYrDbpiI&#10;7lx7Qp49LkRDLe4/JfqTRb3T7sxGmI3dbBx8UPsuL1eqBf79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MxMXl1wEAALEDAAAOAAAAAAAAAAEA&#10;IAAAACIBAABkcnMvZTJvRG9jLnhtbFBLBQYAAAAABgAGAFkBAABrBQAAAAA=&#10;">
              <v:path/>
              <v:fill on="f" focussize="0,0"/>
              <v:stroke on="f" weight="1.2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path/>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8 -</w:t>
                    </w:r>
                    <w:r>
                      <w:rPr>
                        <w:rFonts w:ascii="宋体" w:hAnsi="宋体" w:eastAsia="宋体" w:cs="Times New Roman"/>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D7082"/>
    <w:multiLevelType w:val="multilevel"/>
    <w:tmpl w:val="4D2D708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Y0ZGU3ZGI4OGJmMWUxYjIwZGEzZjM1MzMzMjUifQ=="/>
  </w:docVars>
  <w:rsids>
    <w:rsidRoot w:val="00000000"/>
    <w:rsid w:val="55BD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2023-12-12T03:28:41Z</dcterms:created>
  <dc:creator>Administrator</dc:creator>
  <cp:lastModifiedBy>Administrator</cp:lastModifiedBy>
  <dcterms:modified xsi:type="dcterms:W3CDTF">2023-12-12T03:29:22Z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05BBC06A72BC4675B976734AA9CD7C5A_12</vt:lpwstr>
  </property>
</Properties>
</file>