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gVwJdIMXSflVDTK5+hhNmx==&#10;" textCheckSum="" ver="1">
  <a:bounds l="10260" t="2633" r="10261" b="321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80" name="直接连接符 80"/>
        <wps:cNvCnPr/>
        <wps:spPr>
          <a:xfrm>
            <a:off x="0" y="0"/>
            <a:ext cx="635" cy="370205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arrow" w="med" len="med"/>
          </a:ln>
        </wps:spPr>
        <wps:bodyPr upright="true"/>
      </wps:wsp>
    </a:graphicData>
  </a:graphic>
</wp:e2oholder>
</file>