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/>
          <w:b/>
          <w:bCs/>
          <w:sz w:val="36"/>
          <w:szCs w:val="30"/>
        </w:rPr>
      </w:pPr>
      <w:r>
        <w:rPr>
          <w:rFonts w:hint="eastAsia" w:ascii="仿宋_GB2312" w:hAnsi="仿宋" w:eastAsia="仿宋_GB2312"/>
          <w:b/>
          <w:bCs/>
          <w:sz w:val="36"/>
          <w:szCs w:val="30"/>
        </w:rPr>
        <w:t>《滨海新区绿色建材选用目录》（第一批）</w:t>
      </w:r>
    </w:p>
    <w:tbl>
      <w:tblPr>
        <w:tblStyle w:val="9"/>
        <w:tblW w:w="150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81"/>
        <w:gridCol w:w="2679"/>
        <w:gridCol w:w="5773"/>
        <w:gridCol w:w="4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中类</w:t>
            </w:r>
          </w:p>
        </w:tc>
        <w:tc>
          <w:tcPr>
            <w:tcW w:w="57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小类</w:t>
            </w:r>
          </w:p>
        </w:tc>
        <w:tc>
          <w:tcPr>
            <w:tcW w:w="4784" w:type="dxa"/>
            <w:tcBorders>
              <w:bottom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绿色建材认证标识企业推荐名录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主体和地基基础材料</w:t>
            </w:r>
          </w:p>
        </w:tc>
        <w:tc>
          <w:tcPr>
            <w:tcW w:w="2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预拌混凝土</w:t>
            </w:r>
          </w:p>
        </w:tc>
        <w:tc>
          <w:tcPr>
            <w:tcW w:w="57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预拌混凝土</w:t>
            </w: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天津华强建材科技有限公司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天津联盟混凝土有限公司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天津顺意混凝土有限公司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天津世程混凝土有限公司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天津市汉城商品混凝土有限公司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天津市统建混凝土有限公司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天津恒泰建业新材料有限公司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天津市港瑕建筑材料有限公司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天津鸿铭伟业混凝土有限公司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天津宏亚混凝土有限公司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天津市中凝佳业商品混凝土有限公司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天津顺德混凝土工程有限公司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天津市宏福源商砼股份有限公司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天津宏亚海滨混凝土有限公司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天津永久混凝土有限公司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天津鑫汇达建筑工程有限公司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天津市恒增混凝土搅拌有限公司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天津滨成商品混凝土有限公司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天津市泰盛商品混凝土有限公司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天津国盛混凝土有限公司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天展（天津）建材有限公司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天津市岭东博越建筑工程有限公司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天津华跃基业混凝土有限公司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中建西部建设（天津）有限公司临港预拌厂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天津中建新纪元商品混凝土有限公司汉沽预拌厂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天津达鑫混凝土有限公司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天津市永利鉴元混凝土有限公司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天津市滨涛鑫源混凝土有限公司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天津海建商品混凝土有限公司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预拌砂浆</w:t>
            </w:r>
          </w:p>
        </w:tc>
        <w:tc>
          <w:tcPr>
            <w:tcW w:w="57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水泥基预拌砂浆、石膏砂浆、磷石膏抹灰砂浆、磷石膏基自流平砂浆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天津鑫汇达建筑工程有限公司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天津市岭东博越建筑工程有限公司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钢筋</w:t>
            </w:r>
          </w:p>
        </w:tc>
        <w:tc>
          <w:tcPr>
            <w:tcW w:w="57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热轧钢筋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天津滨海新区物资供应有限公司（代理）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围护结构材料</w:t>
            </w:r>
          </w:p>
        </w:tc>
        <w:tc>
          <w:tcPr>
            <w:tcW w:w="2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门窗</w:t>
            </w:r>
          </w:p>
        </w:tc>
        <w:tc>
          <w:tcPr>
            <w:tcW w:w="57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门窗、门窗配件及型材、中空玻璃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天津宇铭装饰工程有限公司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天津旗滨节能玻璃有限公司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保温隔热材料</w:t>
            </w:r>
          </w:p>
        </w:tc>
        <w:tc>
          <w:tcPr>
            <w:tcW w:w="57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岩棉制品、挤塑聚苯乙烯泡沫塑料制品（XPS）、模塑聚苯乙烯泡沫塑料制品（EPS）、玻璃棉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sym w:font="Wingdings 2" w:char="F0E9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、保温一体化装饰板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北京金隅节能保温科技（大厂）有限公司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大城县洪海保温材料有限公司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天津凯亚科技有限公司（代理）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大城县洪海保温材料有限公司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防水涂料</w:t>
            </w:r>
          </w:p>
        </w:tc>
        <w:tc>
          <w:tcPr>
            <w:tcW w:w="57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水性防水涂料、高固含量型防水涂料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北新禹王防水科技集团有限公司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天津凯亚科技有限公司（代理）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硅酮密封胶</w:t>
            </w:r>
          </w:p>
        </w:tc>
        <w:tc>
          <w:tcPr>
            <w:tcW w:w="57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建筑用硅酮结构密封胶、建筑用硅酮密封胶、中空玻璃用硅酮密封胶、中空玻璃用硅酮结构密封胶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天津凯亚科技有限公司（代理）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建筑装饰装修材料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隔墙隔断材料</w:t>
            </w: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纸面石膏板</w:t>
            </w:r>
          </w:p>
        </w:tc>
        <w:tc>
          <w:tcPr>
            <w:tcW w:w="57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纸面石膏板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天津凯亚科技有限公司（代理）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吊顶材料</w:t>
            </w:r>
          </w:p>
        </w:tc>
        <w:tc>
          <w:tcPr>
            <w:tcW w:w="57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矿物棉装饰吸声板、集成吊顶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天津蓝海之光商贸有限公司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墙面材料</w:t>
            </w:r>
          </w:p>
        </w:tc>
        <w:tc>
          <w:tcPr>
            <w:tcW w:w="2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涂料</w:t>
            </w:r>
          </w:p>
        </w:tc>
        <w:tc>
          <w:tcPr>
            <w:tcW w:w="57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水性墙面涂料、无机干粉涂覆材料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天津市融商涂料装饰有限公司（代理）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天津凯亚科技有限公司（代理）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天津时维科技发展有限公司（代理）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石材</w:t>
            </w:r>
          </w:p>
        </w:tc>
        <w:tc>
          <w:tcPr>
            <w:tcW w:w="57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石材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天津隆瑞达石业有限公司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地面材料</w:t>
            </w: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地面陶瓷砖（板）</w:t>
            </w:r>
          </w:p>
        </w:tc>
        <w:tc>
          <w:tcPr>
            <w:tcW w:w="57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地面陶瓷砖（板）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天津和发名典商贸有限公司（代理）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木地板</w:t>
            </w:r>
          </w:p>
        </w:tc>
        <w:tc>
          <w:tcPr>
            <w:tcW w:w="57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木地板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天津天元科技发展有限公司（代理）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天津鼎益达商贸有限公司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天津德硕科技有限公司（代理）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弹性地板</w:t>
            </w:r>
          </w:p>
        </w:tc>
        <w:tc>
          <w:tcPr>
            <w:tcW w:w="57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聚氯乙烯类弹性地板、橡胶类弹性地板、软木类弹性地板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天津天地新建筑装饰工程有限公司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五金卫浴</w:t>
            </w:r>
          </w:p>
        </w:tc>
        <w:tc>
          <w:tcPr>
            <w:tcW w:w="2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卫生洁具</w:t>
            </w:r>
          </w:p>
        </w:tc>
        <w:tc>
          <w:tcPr>
            <w:tcW w:w="57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便器、智能坐便器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天津吉远商贸有限公司（代理）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天津惠享商贸有限公司（代理）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五金配件</w:t>
            </w:r>
          </w:p>
        </w:tc>
        <w:tc>
          <w:tcPr>
            <w:tcW w:w="57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水嘴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天津惠享商贸有限公司（代理）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合成材料面层运动场地</w:t>
            </w:r>
          </w:p>
        </w:tc>
        <w:tc>
          <w:tcPr>
            <w:tcW w:w="57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合成材料面层运动场地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天津纽威特橡胶制品股份有限公司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设备设施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给水排水</w:t>
            </w: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管材管件</w:t>
            </w:r>
          </w:p>
        </w:tc>
        <w:tc>
          <w:tcPr>
            <w:tcW w:w="57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塑料管材管件、不锈钢管及管件、铜管及管件、铸铁管及管件、压接式涂覆碳钢管及管件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天津凯亚科技有限公司（代理）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建筑电气</w:t>
            </w:r>
          </w:p>
        </w:tc>
        <w:tc>
          <w:tcPr>
            <w:tcW w:w="2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电气照明</w:t>
            </w:r>
          </w:p>
        </w:tc>
        <w:tc>
          <w:tcPr>
            <w:tcW w:w="57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室内照明用LED产品、室外照明用LED投光灯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安徽唐超电子科技有限公司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天津西顿照明工程有限公司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57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保温隔热材料</w:t>
            </w:r>
          </w:p>
        </w:tc>
        <w:tc>
          <w:tcPr>
            <w:tcW w:w="4784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西安方元绿洲新材料科技有限公司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21" w:type="dxa"/>
            <w:gridSpan w:val="5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_GB2312" w:hAnsi="仿宋" w:eastAsia="仿宋_GB2312" w:cs="Times New Roman"/>
                <w:color w:val="000000" w:themeColor="text1"/>
                <w:kern w:val="0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注：（1）排名不分先后</w:t>
            </w:r>
          </w:p>
        </w:tc>
      </w:tr>
    </w:tbl>
    <w:p>
      <w:pPr>
        <w:rPr>
          <w:rFonts w:ascii="仿宋_GB2312" w:hAnsi="仿宋" w:eastAsia="仿宋_GB2312"/>
          <w:sz w:val="30"/>
          <w:szCs w:val="30"/>
        </w:rPr>
      </w:pPr>
    </w:p>
    <w:sectPr>
      <w:pgSz w:w="16838" w:h="11906" w:orient="landscape"/>
      <w:pgMar w:top="1474" w:right="1191" w:bottom="1418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6D"/>
    <w:rsid w:val="000037BD"/>
    <w:rsid w:val="000351B5"/>
    <w:rsid w:val="00053554"/>
    <w:rsid w:val="00142F6D"/>
    <w:rsid w:val="00152F9D"/>
    <w:rsid w:val="001C099B"/>
    <w:rsid w:val="001C2F2E"/>
    <w:rsid w:val="001D3803"/>
    <w:rsid w:val="00234B77"/>
    <w:rsid w:val="00244F88"/>
    <w:rsid w:val="00281AAA"/>
    <w:rsid w:val="002B09DC"/>
    <w:rsid w:val="002D3F28"/>
    <w:rsid w:val="002E7DFD"/>
    <w:rsid w:val="002F13D0"/>
    <w:rsid w:val="00313F69"/>
    <w:rsid w:val="00315855"/>
    <w:rsid w:val="00323656"/>
    <w:rsid w:val="003510EF"/>
    <w:rsid w:val="003C3054"/>
    <w:rsid w:val="00443407"/>
    <w:rsid w:val="00452BDE"/>
    <w:rsid w:val="00493A1F"/>
    <w:rsid w:val="004954E4"/>
    <w:rsid w:val="004B684C"/>
    <w:rsid w:val="005003FB"/>
    <w:rsid w:val="00511CE1"/>
    <w:rsid w:val="00545102"/>
    <w:rsid w:val="00594F8B"/>
    <w:rsid w:val="005A7D25"/>
    <w:rsid w:val="005D2026"/>
    <w:rsid w:val="006527CC"/>
    <w:rsid w:val="006770A5"/>
    <w:rsid w:val="00687AE8"/>
    <w:rsid w:val="006A7A05"/>
    <w:rsid w:val="006B3B4E"/>
    <w:rsid w:val="00703386"/>
    <w:rsid w:val="007168AE"/>
    <w:rsid w:val="00733DAA"/>
    <w:rsid w:val="00782E2F"/>
    <w:rsid w:val="007977D2"/>
    <w:rsid w:val="008325B2"/>
    <w:rsid w:val="008775BA"/>
    <w:rsid w:val="008D17A7"/>
    <w:rsid w:val="008E0A24"/>
    <w:rsid w:val="008E664A"/>
    <w:rsid w:val="009319DC"/>
    <w:rsid w:val="00970556"/>
    <w:rsid w:val="00985796"/>
    <w:rsid w:val="009C01F6"/>
    <w:rsid w:val="00A33862"/>
    <w:rsid w:val="00AB0F41"/>
    <w:rsid w:val="00AB5D83"/>
    <w:rsid w:val="00AC0157"/>
    <w:rsid w:val="00AC699E"/>
    <w:rsid w:val="00AE6C4F"/>
    <w:rsid w:val="00B7177E"/>
    <w:rsid w:val="00BA6AE2"/>
    <w:rsid w:val="00C343A6"/>
    <w:rsid w:val="00C71AE8"/>
    <w:rsid w:val="00CA2E31"/>
    <w:rsid w:val="00CC1FFD"/>
    <w:rsid w:val="00CD6579"/>
    <w:rsid w:val="00CD668D"/>
    <w:rsid w:val="00CD760D"/>
    <w:rsid w:val="00CD7B54"/>
    <w:rsid w:val="00CF7FEC"/>
    <w:rsid w:val="00DB79C5"/>
    <w:rsid w:val="00E00A44"/>
    <w:rsid w:val="00E14CD9"/>
    <w:rsid w:val="00E211EE"/>
    <w:rsid w:val="00E23CC3"/>
    <w:rsid w:val="00E332DD"/>
    <w:rsid w:val="00E4084B"/>
    <w:rsid w:val="00E87261"/>
    <w:rsid w:val="00EC7438"/>
    <w:rsid w:val="00F01510"/>
    <w:rsid w:val="00F321B6"/>
    <w:rsid w:val="00F826B7"/>
    <w:rsid w:val="00F83BFF"/>
    <w:rsid w:val="00FB08CB"/>
    <w:rsid w:val="7DFF9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ascii="宋体" w:hAnsi="Times New Roman" w:eastAsia="宋体" w:cs="Times New Roman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price_salenum"/>
    <w:basedOn w:val="10"/>
    <w:qFormat/>
    <w:uiPriority w:val="0"/>
  </w:style>
  <w:style w:type="character" w:customStyle="1" w:styleId="15">
    <w:name w:val="标题 3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批注文字 字符"/>
    <w:basedOn w:val="10"/>
    <w:link w:val="3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1425</Characters>
  <Lines>11</Lines>
  <Paragraphs>3</Paragraphs>
  <TotalTime>30</TotalTime>
  <ScaleCrop>false</ScaleCrop>
  <LinksUpToDate>false</LinksUpToDate>
  <CharactersWithSpaces>1672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2025-06-12T11:53:00Z</dcterms:created>
  <dc:creator>admin</dc:creator>
  <cp:lastModifiedBy>张玲</cp:lastModifiedBy>
  <dcterms:modified xsi:type="dcterms:W3CDTF">2025-06-12T16:36:30Z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